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BA4B1" w14:textId="63991AB9" w:rsidR="00BE78C0" w:rsidRPr="00670276" w:rsidRDefault="00BE78C0" w:rsidP="00BE78C0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white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เป้าประสงค์เชิงกลยุทธ์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(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Purposes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) และ 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วัตถุประสงค์เชิงกลยุทธ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์ (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Objectives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)</w:t>
      </w:r>
      <w:r w:rsidRPr="00670276">
        <w:rPr>
          <w:rFonts w:ascii="TH SarabunPSK" w:eastAsia="Sarabun" w:hAnsi="TH SarabunPSK" w:cs="TH SarabunPSK"/>
          <w:i/>
          <w:iCs/>
          <w:color w:val="FF0000"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ด้วยวิธี</w:t>
      </w:r>
      <w:r w:rsidRPr="00670276">
        <w:rPr>
          <w:rFonts w:ascii="TH SarabunPSK" w:eastAsia="Sarabun" w:hAnsi="TH SarabunPSK" w:cs="TH SarabunPSK"/>
          <w:i/>
          <w:iCs/>
          <w:sz w:val="30"/>
          <w:szCs w:val="30"/>
          <w:cs/>
        </w:rPr>
        <w:t xml:space="preserve"> </w:t>
      </w:r>
      <w:bookmarkStart w:id="0" w:name="_GoBack"/>
      <w:bookmarkEnd w:id="0"/>
      <w:r w:rsidRPr="00B06A55">
        <w:rPr>
          <w:rFonts w:ascii="TH SarabunPSK" w:eastAsia="Sarabun" w:hAnsi="TH SarabunPSK" w:cs="TH SarabunPSK"/>
          <w:b/>
          <w:sz w:val="30"/>
          <w:szCs w:val="30"/>
        </w:rPr>
        <w:t>Project Based</w:t>
      </w:r>
    </w:p>
    <w:p w14:paraId="71CA0572" w14:textId="77777777" w:rsidR="00BE78C0" w:rsidRPr="00670276" w:rsidRDefault="00BE78C0" w:rsidP="00BE78C0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ศูนย์กลางการแพทย์และสาธารณสุขที่เป็นเลิศระดับนานาชาติ   </w:t>
      </w:r>
    </w:p>
    <w:p w14:paraId="6E3FDCE0" w14:textId="77777777" w:rsidR="00BE78C0" w:rsidRPr="00670276" w:rsidRDefault="00BE78C0" w:rsidP="00BE78C0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  <w:cs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 </w:t>
      </w:r>
      <w:r w:rsidRPr="00670276">
        <w:rPr>
          <w:rFonts w:ascii="TH SarabunPSK" w:eastAsia="Sarabun" w:hAnsi="TH SarabunPSK" w:cs="TH SarabunPSK"/>
          <w:b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M2 </w:t>
      </w:r>
      <w:r w:rsidRPr="00670276">
        <w:rPr>
          <w:rFonts w:ascii="TH SarabunPSK" w:eastAsia="Sarabun" w:hAnsi="TH SarabunPSK" w:cs="TH SarabunPSK"/>
          <w:b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ให้บริการทางการแพทย์ตั้งแต่ระดับปฐมภูมิถึงระดับตติยภูมิขั้นสูงที่มีคุณภาพสูง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           </w:t>
      </w:r>
    </w:p>
    <w:p w14:paraId="23095DF6" w14:textId="77777777" w:rsidR="00BE78C0" w:rsidRPr="00670276" w:rsidRDefault="00BE78C0" w:rsidP="00BE78C0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sym w:font="Wingdings 2" w:char="F052"/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SO1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Wingdings 2" w:hAnsi="TH SarabunPSK" w:cs="TH SarabunPSK"/>
          <w:b/>
          <w:b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SO2 ST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WO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WT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: </w:t>
      </w:r>
    </w:p>
    <w:p w14:paraId="39665F17" w14:textId="77777777" w:rsidR="00BE78C0" w:rsidRPr="00670276" w:rsidRDefault="00BE78C0" w:rsidP="00BE78C0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sz w:val="30"/>
          <w:szCs w:val="30"/>
        </w:rPr>
        <w:t>Roadmap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  <w:highlight w:val="yellow"/>
        </w:rPr>
        <w:t>R1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.</w:t>
      </w:r>
      <w:r w:rsidRPr="00670276">
        <w:rPr>
          <w:rFonts w:ascii="TH SarabunPSK" w:eastAsia="Sarabun" w:hAnsi="TH SarabunPSK" w:cs="TH SarabunPSK"/>
          <w:b/>
          <w:sz w:val="30"/>
          <w:szCs w:val="30"/>
          <w:highlight w:val="yellow"/>
        </w:rPr>
        <w:t>5</w:t>
      </w:r>
      <w:r w:rsidRPr="00670276">
        <w:rPr>
          <w:rFonts w:ascii="TH SarabunPSK" w:eastAsia="Sarabun" w:hAnsi="TH SarabunPSK" w:cs="TH SarabunPSK"/>
          <w:bCs/>
          <w:sz w:val="30"/>
          <w:szCs w:val="30"/>
          <w:highlight w:val="yellow"/>
        </w:rPr>
        <w:t>_</w:t>
      </w:r>
      <w:r w:rsidRPr="00670276">
        <w:rPr>
          <w:rFonts w:ascii="TH SarabunPSK" w:eastAsia="Sarabun" w:hAnsi="TH SarabunPSK" w:cs="TH SarabunPSK"/>
          <w:bCs/>
          <w:sz w:val="30"/>
          <w:szCs w:val="30"/>
          <w:highlight w:val="yellow"/>
          <w:cs/>
        </w:rPr>
        <w:t>ศัลยกรรมออร์</w:t>
      </w:r>
      <w:proofErr w:type="spellStart"/>
      <w:r w:rsidRPr="00670276">
        <w:rPr>
          <w:rFonts w:ascii="TH SarabunPSK" w:eastAsia="Sarabun" w:hAnsi="TH SarabunPSK" w:cs="TH SarabunPSK"/>
          <w:bCs/>
          <w:sz w:val="30"/>
          <w:szCs w:val="30"/>
          <w:highlight w:val="yellow"/>
          <w:cs/>
        </w:rPr>
        <w:t>โธปิ</w:t>
      </w:r>
      <w:proofErr w:type="spellEnd"/>
      <w:r w:rsidRPr="00670276">
        <w:rPr>
          <w:rFonts w:ascii="TH SarabunPSK" w:eastAsia="Sarabun" w:hAnsi="TH SarabunPSK" w:cs="TH SarabunPSK"/>
          <w:bCs/>
          <w:sz w:val="30"/>
          <w:szCs w:val="30"/>
          <w:highlight w:val="yellow"/>
          <w:cs/>
        </w:rPr>
        <w:t>ดิก</w:t>
      </w:r>
      <w:proofErr w:type="spellStart"/>
      <w:r w:rsidRPr="00670276">
        <w:rPr>
          <w:rFonts w:ascii="TH SarabunPSK" w:eastAsia="Sarabun" w:hAnsi="TH SarabunPSK" w:cs="TH SarabunPSK"/>
          <w:bCs/>
          <w:sz w:val="30"/>
          <w:szCs w:val="30"/>
          <w:highlight w:val="yellow"/>
          <w:cs/>
        </w:rPr>
        <w:t>ส์</w:t>
      </w:r>
      <w:proofErr w:type="spellEnd"/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W w:w="158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444"/>
        <w:gridCol w:w="1445"/>
        <w:gridCol w:w="1445"/>
        <w:gridCol w:w="1444"/>
        <w:gridCol w:w="1445"/>
        <w:gridCol w:w="1445"/>
        <w:gridCol w:w="1444"/>
        <w:gridCol w:w="1445"/>
        <w:gridCol w:w="1445"/>
        <w:gridCol w:w="1445"/>
      </w:tblGrid>
      <w:tr w:rsidR="00BE78C0" w:rsidRPr="00670276" w14:paraId="5FDE0D7F" w14:textId="77777777" w:rsidTr="003F4F3C">
        <w:tc>
          <w:tcPr>
            <w:tcW w:w="1418" w:type="dxa"/>
            <w:vMerge w:val="restart"/>
            <w:vAlign w:val="center"/>
          </w:tcPr>
          <w:p w14:paraId="275ABC17" w14:textId="77777777" w:rsidR="00BE78C0" w:rsidRPr="00670276" w:rsidRDefault="00BE78C0" w:rsidP="003F4F3C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วัตถุประสงค์</w:t>
            </w:r>
          </w:p>
          <w:p w14:paraId="5EEE83D0" w14:textId="77777777" w:rsidR="00BE78C0" w:rsidRPr="00670276" w:rsidRDefault="00BE78C0" w:rsidP="003F4F3C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Cs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เชิงยุทธศาสตร์</w:t>
            </w:r>
          </w:p>
          <w:p w14:paraId="7F43AB02" w14:textId="77777777" w:rsidR="00BE78C0" w:rsidRPr="00670276" w:rsidRDefault="00BE78C0" w:rsidP="003F4F3C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(</w:t>
            </w:r>
            <w:r w:rsidRPr="00670276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Objectives</w:t>
            </w:r>
            <w:r w:rsidRPr="00670276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47" w:type="dxa"/>
            <w:gridSpan w:val="10"/>
          </w:tcPr>
          <w:p w14:paraId="620473DF" w14:textId="77777777" w:rsidR="00BE78C0" w:rsidRPr="00670276" w:rsidRDefault="00BE78C0" w:rsidP="003F4F3C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ลดอัตราการเจ็บป่วย ลดอัตราการพิการ ลดอัตราตาย และเพิ่มคุณภาพชีวิตในกลุ่มโรคยุทธศาสตร์ที่สำคัญ</w:t>
            </w:r>
          </w:p>
        </w:tc>
      </w:tr>
      <w:tr w:rsidR="00BE78C0" w:rsidRPr="00670276" w14:paraId="7402AB51" w14:textId="77777777" w:rsidTr="003F4F3C">
        <w:tc>
          <w:tcPr>
            <w:tcW w:w="1418" w:type="dxa"/>
            <w:vMerge/>
            <w:vAlign w:val="center"/>
          </w:tcPr>
          <w:p w14:paraId="64B8B905" w14:textId="77777777" w:rsidR="00BE78C0" w:rsidRPr="00670276" w:rsidRDefault="00BE78C0" w:rsidP="003F4F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447" w:type="dxa"/>
            <w:gridSpan w:val="10"/>
          </w:tcPr>
          <w:p w14:paraId="1D9EE6A3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i/>
                <w:color w:val="000000"/>
                <w:sz w:val="30"/>
                <w:szCs w:val="30"/>
                <w:highlight w:val="white"/>
              </w:rPr>
              <w:t>Project Based</w:t>
            </w:r>
          </w:p>
        </w:tc>
      </w:tr>
      <w:tr w:rsidR="00BE78C0" w:rsidRPr="00670276" w14:paraId="0A281C66" w14:textId="77777777" w:rsidTr="003F4F3C">
        <w:tc>
          <w:tcPr>
            <w:tcW w:w="1418" w:type="dxa"/>
            <w:vMerge/>
            <w:vAlign w:val="center"/>
          </w:tcPr>
          <w:p w14:paraId="257333CB" w14:textId="77777777" w:rsidR="00BE78C0" w:rsidRPr="00670276" w:rsidRDefault="00BE78C0" w:rsidP="003F4F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4F96C5D7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445" w:type="dxa"/>
            <w:vAlign w:val="center"/>
          </w:tcPr>
          <w:p w14:paraId="6630B3CD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445" w:type="dxa"/>
            <w:vAlign w:val="center"/>
          </w:tcPr>
          <w:p w14:paraId="756EB27C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444" w:type="dxa"/>
            <w:vAlign w:val="center"/>
          </w:tcPr>
          <w:p w14:paraId="32C23848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445" w:type="dxa"/>
            <w:vAlign w:val="center"/>
          </w:tcPr>
          <w:p w14:paraId="5FF5F819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445" w:type="dxa"/>
            <w:vAlign w:val="center"/>
          </w:tcPr>
          <w:p w14:paraId="7A3BBE08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1444" w:type="dxa"/>
            <w:vAlign w:val="center"/>
          </w:tcPr>
          <w:p w14:paraId="60F628C6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445" w:type="dxa"/>
            <w:vAlign w:val="center"/>
          </w:tcPr>
          <w:p w14:paraId="5E87151C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1445" w:type="dxa"/>
            <w:vAlign w:val="center"/>
          </w:tcPr>
          <w:p w14:paraId="7F41C390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445" w:type="dxa"/>
            <w:vAlign w:val="center"/>
          </w:tcPr>
          <w:p w14:paraId="18F856D6" w14:textId="77777777" w:rsidR="00BE78C0" w:rsidRPr="00670276" w:rsidRDefault="00BE78C0" w:rsidP="003F4F3C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BE78C0" w:rsidRPr="00FA48FF" w14:paraId="57BA5393" w14:textId="77777777" w:rsidTr="003F4F3C">
        <w:tc>
          <w:tcPr>
            <w:tcW w:w="1418" w:type="dxa"/>
          </w:tcPr>
          <w:p w14:paraId="3FD62190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.ผู้ป่วย 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Fracture around hip in Elderly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ไม่มีหักซ้ำภายใน 1 ปี </w:t>
            </w:r>
          </w:p>
          <w:p w14:paraId="14D2671C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1.1 ผู้ป่วย 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Fracture around hip in Elderly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ได้รับการรักษาที่รวดเร็ว </w:t>
            </w:r>
          </w:p>
          <w:p w14:paraId="66CA4FD2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1.2 ลดภาวะแทรกซ้อนขณะนอนรักษา  </w:t>
            </w:r>
          </w:p>
          <w:p w14:paraId="7A652365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1.3 ลดการกลับมารักษาซ้ำ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lastRenderedPageBreak/>
              <w:t xml:space="preserve">ด้วยภาวะ 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re Fracture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และภาวะแทรกซ้อน</w:t>
            </w:r>
            <w:proofErr w:type="spellStart"/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ต่างๆ</w:t>
            </w:r>
            <w:proofErr w:type="spellEnd"/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150BE06A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2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. ผู้ป่วย 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Upper &amp; lower extremity injury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ไม่สูญเสียอวัยวะและไม่สูญเสียชีวิต </w:t>
            </w:r>
          </w:p>
          <w:p w14:paraId="03AD0CC4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2.1 ผู้ป่วย 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Upper &amp; lower extremity injury </w:t>
            </w: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เข้าถึงการรักษาจากการผ่าตัดรวดเร็ว </w:t>
            </w:r>
          </w:p>
          <w:p w14:paraId="20CF6EE8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2.2 ลดภาวะแทรกซ้อนขณะนอนรักษา </w:t>
            </w:r>
          </w:p>
          <w:p w14:paraId="50DE7A7E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FA48F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lastRenderedPageBreak/>
              <w:t xml:space="preserve">2.3 ลดการกลับมารักษาซ้ำด้วยภาวะ ติดเชื้อจากแผลผ่าตัด  </w:t>
            </w:r>
          </w:p>
        </w:tc>
        <w:tc>
          <w:tcPr>
            <w:tcW w:w="1444" w:type="dxa"/>
          </w:tcPr>
          <w:p w14:paraId="020E272B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lastRenderedPageBreak/>
              <w:t>-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ODS Orthopedics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</w:p>
          <w:p w14:paraId="7401459B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-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Strengthening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</w:p>
          <w:p w14:paraId="6FD832DC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พัฒนาความเป็นเลิศในการดูแลผู้ป่วยทางออร์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</w:p>
          <w:p w14:paraId="542413E3" w14:textId="77777777" w:rsidR="00BE78C0" w:rsidRPr="00FA48FF" w:rsidRDefault="00BE78C0" w:rsidP="003F4F3C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</w:pPr>
          </w:p>
          <w:p w14:paraId="071BCFF3" w14:textId="77777777" w:rsidR="00BE78C0" w:rsidRPr="00FA48FF" w:rsidRDefault="00BE78C0" w:rsidP="003F4F3C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510540A5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-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Special medical clinic 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(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SMC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) 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Orthopedics</w:t>
            </w:r>
          </w:p>
          <w:p w14:paraId="518DC997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พัฒนาความเป็นเลิศในการดูแลผู้ป่วยทางออร์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</w:p>
          <w:p w14:paraId="477B82EB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เพิ่ม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Ward 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(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บูรณสภาพ</w:t>
            </w:r>
            <w:r w:rsidRPr="00FA48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เด็ก)</w:t>
            </w:r>
          </w:p>
          <w:p w14:paraId="685A3BC6" w14:textId="77777777" w:rsidR="00BE78C0" w:rsidRPr="00FA48FF" w:rsidRDefault="00BE78C0" w:rsidP="003F4F3C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</w:p>
        </w:tc>
        <w:tc>
          <w:tcPr>
            <w:tcW w:w="1445" w:type="dxa"/>
          </w:tcPr>
          <w:p w14:paraId="68B402EE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พัฒนาความเป็นเลิศในการดูแลผู้ป่วยทางออร์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</w:p>
          <w:p w14:paraId="5CE142CB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เพิ่ม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Ward 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(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บูรณสภาพ</w:t>
            </w:r>
            <w:r w:rsidRPr="00FA48FF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เด็ก)</w:t>
            </w:r>
          </w:p>
          <w:p w14:paraId="48CC59E2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-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Strengthening Node 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รพ.ร้อยเอ็ดให้สามารถเปิดบริการ 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Spine unit</w:t>
            </w:r>
          </w:p>
          <w:p w14:paraId="62A121C5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A996745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ผ่านการประเมิน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DSC</w:t>
            </w:r>
          </w:p>
          <w:p w14:paraId="4A1BA0B3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1.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Hip fracture</w:t>
            </w:r>
          </w:p>
          <w:p w14:paraId="20F0DCAE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2.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Club foot</w:t>
            </w:r>
          </w:p>
          <w:p w14:paraId="534EB708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3.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Acetabulum </w:t>
            </w:r>
          </w:p>
          <w:p w14:paraId="0DD0941D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4.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Bone &amp; Soft tissue sarcoma</w:t>
            </w:r>
          </w:p>
          <w:p w14:paraId="15CEC6B9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-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Revision arthroplasty</w:t>
            </w:r>
          </w:p>
        </w:tc>
        <w:tc>
          <w:tcPr>
            <w:tcW w:w="1445" w:type="dxa"/>
          </w:tcPr>
          <w:p w14:paraId="38AA64CD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เป็นศูนย์กลางการจัดบริการทางออร์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ที่ได้มาตรฐาน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>ในภาคตะวันออก</w:t>
            </w:r>
          </w:p>
          <w:p w14:paraId="7BE9CBC9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>เฉียง</w:t>
            </w:r>
            <w:r w:rsidRPr="00FA48FF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เหนือ</w:t>
            </w:r>
          </w:p>
          <w:p w14:paraId="533BCA84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ผ่านการประเมิน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DSC</w:t>
            </w:r>
          </w:p>
          <w:p w14:paraId="37D50464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1.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ACL </w:t>
            </w:r>
          </w:p>
          <w:p w14:paraId="02165363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2.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tendon injury upper extremity</w:t>
            </w:r>
          </w:p>
          <w:p w14:paraId="2D89B563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Foot deformity</w:t>
            </w:r>
          </w:p>
        </w:tc>
        <w:tc>
          <w:tcPr>
            <w:tcW w:w="1445" w:type="dxa"/>
          </w:tcPr>
          <w:p w14:paraId="17006831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hAnsi="TH SarabunPSK" w:cs="TH SarabunPSK" w:hint="cs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เป็นศูนย์กลางการจัดบริการทางออร์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ที่ได้มาตรฐาน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>กระทรวงสาธารณสุข</w:t>
            </w:r>
          </w:p>
        </w:tc>
        <w:tc>
          <w:tcPr>
            <w:tcW w:w="1444" w:type="dxa"/>
          </w:tcPr>
          <w:p w14:paraId="05A9E663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เป็นศูนย์กลางการจัดบริการทางออร์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ที่ได้มาตรฐาน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</w:rPr>
              <w:t>1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 xml:space="preserve">ใน 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</w:rPr>
              <w:t xml:space="preserve">5 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>ของเอเชีย</w:t>
            </w:r>
          </w:p>
          <w:p w14:paraId="61F81B7C" w14:textId="77777777" w:rsidR="00BE78C0" w:rsidRPr="00FA48FF" w:rsidRDefault="00BE78C0" w:rsidP="003F4F3C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</w:tcPr>
          <w:p w14:paraId="064354BE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เป็นศูนย์กลางการจัดบริการทางออร์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ที่ได้มาตรฐาน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</w:rPr>
              <w:t>1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 xml:space="preserve">ใน 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</w:rPr>
              <w:t xml:space="preserve">5 </w:t>
            </w:r>
            <w:r w:rsidRPr="00FA48FF">
              <w:rPr>
                <w:rFonts w:ascii="TH SarabunPSK" w:eastAsia="Tahoma" w:hAnsi="TH SarabunPSK" w:cs="TH SarabunPSK"/>
                <w:b/>
                <w:sz w:val="28"/>
                <w:szCs w:val="28"/>
                <w:cs/>
              </w:rPr>
              <w:t>ของเอเชีย</w:t>
            </w:r>
          </w:p>
          <w:p w14:paraId="6016B7B1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ศูนย์วิจัยและการพัฒนาการดูแลรักษาผู้ป่วยออร์</w:t>
            </w:r>
            <w:proofErr w:type="spellStart"/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โธปิ</w:t>
            </w:r>
            <w:proofErr w:type="spellEnd"/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ดิก</w:t>
            </w:r>
            <w:proofErr w:type="spellStart"/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ส์</w:t>
            </w:r>
            <w:proofErr w:type="spellEnd"/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ระดับ</w:t>
            </w:r>
            <w:proofErr w:type="spellStart"/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อาเชีย</w:t>
            </w:r>
            <w:proofErr w:type="spellEnd"/>
            <w:r w:rsidRPr="00FA48FF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>น</w:t>
            </w:r>
          </w:p>
          <w:p w14:paraId="6291E3C1" w14:textId="77777777" w:rsidR="00BE78C0" w:rsidRPr="00FA48FF" w:rsidRDefault="00BE78C0" w:rsidP="003F4F3C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11DB56E1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-</w:t>
            </w:r>
            <w:r w:rsidRPr="00FA48FF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International</w:t>
            </w:r>
            <w:r w:rsidRPr="00FA48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</w:t>
            </w:r>
            <w:r w:rsidRPr="00FA48FF">
              <w:rPr>
                <w:rFonts w:ascii="TH SarabunPSK" w:eastAsia="Sarabun" w:hAnsi="TH SarabunPSK" w:cs="TH SarabunPSK"/>
                <w:sz w:val="28"/>
                <w:szCs w:val="28"/>
              </w:rPr>
              <w:t>Orthopedics care service</w:t>
            </w:r>
          </w:p>
          <w:p w14:paraId="26A0C191" w14:textId="77777777" w:rsidR="00BE78C0" w:rsidRPr="00FA48FF" w:rsidRDefault="00BE78C0" w:rsidP="003F4F3C">
            <w:pPr>
              <w:pStyle w:val="a7"/>
              <w:spacing w:after="0"/>
              <w:ind w:left="0"/>
              <w:contextualSpacing w:val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Tahoma" w:hAnsi="TH SarabunPSK" w:cs="TH SarabunPSK" w:hint="cs"/>
                <w:sz w:val="28"/>
                <w:szCs w:val="28"/>
                <w:cs/>
              </w:rPr>
              <w:t>-</w:t>
            </w:r>
            <w:r w:rsidRPr="00FA48FF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มีเครือข่ายความร่วมมือระดับนานาชาติ</w:t>
            </w:r>
            <w:r w:rsidRPr="00FA48FF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(เอเชีย ยุโรป อเมริกา)</w:t>
            </w:r>
          </w:p>
        </w:tc>
        <w:tc>
          <w:tcPr>
            <w:tcW w:w="1445" w:type="dxa"/>
          </w:tcPr>
          <w:p w14:paraId="002EAAA0" w14:textId="77777777" w:rsidR="00BE78C0" w:rsidRPr="00FA48FF" w:rsidRDefault="00BE78C0" w:rsidP="003F4F3C">
            <w:pPr>
              <w:spacing w:after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A48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 มีเครือข่ายความร่วมมือระดับนานาชาติ</w:t>
            </w:r>
          </w:p>
          <w:p w14:paraId="19547287" w14:textId="77777777" w:rsidR="00BE78C0" w:rsidRPr="00FA48FF" w:rsidRDefault="00BE78C0" w:rsidP="003F4F3C">
            <w:pPr>
              <w:spacing w:after="0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FA48FF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- งานวิจัยระดับนานาชาติ(มีการตีพิมพ์ในวารสารนานาชาติ</w:t>
            </w:r>
          </w:p>
        </w:tc>
      </w:tr>
    </w:tbl>
    <w:p w14:paraId="22250EE5" w14:textId="77777777" w:rsidR="00BE78C0" w:rsidRPr="00670276" w:rsidRDefault="00BE78C0" w:rsidP="00BE78C0">
      <w:pPr>
        <w:spacing w:after="0"/>
        <w:rPr>
          <w:rFonts w:ascii="TH SarabunPSK" w:hAnsi="TH SarabunPSK" w:cs="TH SarabunPSK"/>
          <w:sz w:val="30"/>
          <w:szCs w:val="30"/>
        </w:rPr>
      </w:pPr>
    </w:p>
    <w:p w14:paraId="02B920BE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1329B952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42B73D48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0AB6D05F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22647E7E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0455612C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A7D8DB4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1DB21F7D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56EC3DE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155D041A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2C7314DD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5F43DB2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15EFC695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2AA211B4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268DFC7C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301BEF93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3AC29BAA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6DAAA9D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1DD02B6B" w14:textId="77777777" w:rsidR="00BE78C0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61E6E4D" w14:textId="77777777" w:rsidR="00BE78C0" w:rsidRPr="00670276" w:rsidRDefault="00BE78C0" w:rsidP="00BE78C0">
      <w:pPr>
        <w:spacing w:after="0" w:line="240" w:lineRule="auto"/>
        <w:jc w:val="center"/>
        <w:rPr>
          <w:rFonts w:ascii="TH SarabunPSK" w:eastAsia="Sarabun" w:hAnsi="TH SarabunPSK" w:cs="TH SarabunPSK" w:hint="cs"/>
          <w:b/>
          <w:sz w:val="30"/>
          <w:szCs w:val="30"/>
        </w:rPr>
      </w:pPr>
    </w:p>
    <w:p w14:paraId="687A7648" w14:textId="77777777" w:rsidR="00BE78C0" w:rsidRPr="00A84461" w:rsidRDefault="00BE78C0" w:rsidP="00BE78C0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3D18A117" w14:textId="77777777" w:rsidR="00BE78C0" w:rsidRPr="00670276" w:rsidRDefault="00BE78C0" w:rsidP="00BE78C0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0"/>
          <w:szCs w:val="30"/>
        </w:rPr>
      </w:pPr>
    </w:p>
    <w:tbl>
      <w:tblPr>
        <w:tblStyle w:val="a5"/>
        <w:tblW w:w="15593" w:type="dxa"/>
        <w:tblInd w:w="-5" w:type="dxa"/>
        <w:tblLook w:val="04A0" w:firstRow="1" w:lastRow="0" w:firstColumn="1" w:lastColumn="0" w:noHBand="0" w:noVBand="1"/>
      </w:tblPr>
      <w:tblGrid>
        <w:gridCol w:w="3969"/>
        <w:gridCol w:w="6946"/>
        <w:gridCol w:w="4678"/>
      </w:tblGrid>
      <w:tr w:rsidR="00BE78C0" w:rsidRPr="00670276" w14:paraId="227289B7" w14:textId="77777777" w:rsidTr="003F4F3C">
        <w:trPr>
          <w:trHeight w:val="323"/>
        </w:trPr>
        <w:tc>
          <w:tcPr>
            <w:tcW w:w="15593" w:type="dxa"/>
            <w:gridSpan w:val="3"/>
            <w:shd w:val="clear" w:color="auto" w:fill="FDE9D9" w:themeFill="accent6" w:themeFillTint="33"/>
            <w:vAlign w:val="center"/>
          </w:tcPr>
          <w:p w14:paraId="74E8CFA3" w14:textId="77777777" w:rsidR="00BE78C0" w:rsidRPr="00670276" w:rsidRDefault="00BE78C0" w:rsidP="003F4F3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R1</w:t>
            </w:r>
            <w:r w:rsidRPr="007E21D7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7E21D7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5</w:t>
            </w:r>
            <w:r w:rsidRPr="007E21D7">
              <w:rPr>
                <w:rFonts w:ascii="TH SarabunPSK" w:eastAsia="Sarabun" w:hAnsi="TH SarabunPSK" w:cs="TH SarabunPSK"/>
                <w:bCs/>
                <w:sz w:val="30"/>
                <w:szCs w:val="30"/>
              </w:rPr>
              <w:t>_</w:t>
            </w:r>
            <w:r w:rsidRPr="007E21D7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ศัลยกรรมออร์</w:t>
            </w:r>
            <w:proofErr w:type="spellStart"/>
            <w:r w:rsidRPr="007E21D7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โธปิ</w:t>
            </w:r>
            <w:proofErr w:type="spellEnd"/>
            <w:r w:rsidRPr="007E21D7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ดิก</w:t>
            </w:r>
            <w:proofErr w:type="spellStart"/>
            <w:r w:rsidRPr="007E21D7">
              <w:rPr>
                <w:rFonts w:ascii="TH SarabunPSK" w:eastAsia="Sarabun" w:hAnsi="TH SarabunPSK" w:cs="TH SarabunPSK"/>
                <w:bCs/>
                <w:sz w:val="30"/>
                <w:szCs w:val="30"/>
                <w:cs/>
              </w:rPr>
              <w:t>ส์</w:t>
            </w:r>
            <w:proofErr w:type="spellEnd"/>
          </w:p>
        </w:tc>
      </w:tr>
      <w:tr w:rsidR="00BE78C0" w:rsidRPr="00670276" w14:paraId="649C0840" w14:textId="77777777" w:rsidTr="003F4F3C">
        <w:trPr>
          <w:trHeight w:val="323"/>
        </w:trPr>
        <w:tc>
          <w:tcPr>
            <w:tcW w:w="3969" w:type="dxa"/>
            <w:vMerge w:val="restart"/>
            <w:vAlign w:val="center"/>
          </w:tcPr>
          <w:p w14:paraId="1F1A01BB" w14:textId="77777777" w:rsidR="00BE78C0" w:rsidRPr="00670276" w:rsidRDefault="00BE78C0" w:rsidP="003F4F3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624" w:type="dxa"/>
            <w:gridSpan w:val="2"/>
          </w:tcPr>
          <w:p w14:paraId="43C12B04" w14:textId="77777777" w:rsidR="00BE78C0" w:rsidRPr="00670276" w:rsidRDefault="00BE78C0" w:rsidP="003F4F3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6702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BE78C0" w:rsidRPr="00670276" w14:paraId="196333E6" w14:textId="77777777" w:rsidTr="003F4F3C">
        <w:trPr>
          <w:trHeight w:val="322"/>
        </w:trPr>
        <w:tc>
          <w:tcPr>
            <w:tcW w:w="3969" w:type="dxa"/>
            <w:vMerge/>
            <w:vAlign w:val="center"/>
          </w:tcPr>
          <w:p w14:paraId="50F56A3F" w14:textId="77777777" w:rsidR="00BE78C0" w:rsidRPr="00670276" w:rsidRDefault="00BE78C0" w:rsidP="003F4F3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2"/>
          </w:tcPr>
          <w:p w14:paraId="71F9DB69" w14:textId="77777777" w:rsidR="00BE78C0" w:rsidRPr="00670276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 </w:t>
            </w:r>
          </w:p>
        </w:tc>
      </w:tr>
      <w:tr w:rsidR="00BE78C0" w:rsidRPr="007E21D7" w14:paraId="000DDD35" w14:textId="77777777" w:rsidTr="003F4F3C">
        <w:trPr>
          <w:trHeight w:val="322"/>
        </w:trPr>
        <w:tc>
          <w:tcPr>
            <w:tcW w:w="3969" w:type="dxa"/>
            <w:vMerge w:val="restart"/>
          </w:tcPr>
          <w:p w14:paraId="0DCAAFA3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วัตถุประสงค์เชิงยุทธศาสตร์ </w:t>
            </w:r>
          </w:p>
          <w:p w14:paraId="33C0B2B8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Fracture around hip in Elderly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ไม่มีหักซ้ำภายใน 1 ปี </w:t>
            </w:r>
          </w:p>
          <w:p w14:paraId="029500A8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1.1 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Fracture around hip in Elderly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ได้รับการรักษาที่รวดเร็ว </w:t>
            </w:r>
          </w:p>
          <w:p w14:paraId="2946EF45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1.2 ลดภาวะแทรกซ้อนขณะนอนรักษา  </w:t>
            </w:r>
          </w:p>
          <w:p w14:paraId="2155F36D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1.3 ลดการกลับมารักษาซ้ำด้วยภาวะ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re Fracture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และภาวะแทรกซ้อน</w:t>
            </w:r>
            <w:proofErr w:type="spellStart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ต่างๆ</w:t>
            </w:r>
            <w:proofErr w:type="spellEnd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79686068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14:paraId="34475E62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Upper &amp; lower extremity injury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ไม่สูญเสียอวัยวะและไม่สูญเสียชีวิต </w:t>
            </w:r>
          </w:p>
          <w:p w14:paraId="30FC9EF5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2.1 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Upper &amp; lower extremity injury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เข้าถึงการรักษาจากการผ่าตัดรวดเร็ว </w:t>
            </w:r>
          </w:p>
          <w:p w14:paraId="666AF02C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2.2 ลดภาวะแทรกซ้อนขณะนอนรักษา </w:t>
            </w:r>
          </w:p>
          <w:p w14:paraId="2F8CB9A7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2.3 ลดการกลับมารักษาซ้ำด้วยภาวะ ติดเชื้อจากแผลผ่าตัด  </w:t>
            </w:r>
          </w:p>
        </w:tc>
        <w:tc>
          <w:tcPr>
            <w:tcW w:w="6946" w:type="dxa"/>
          </w:tcPr>
          <w:p w14:paraId="44BB0433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1 :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อัตราผู้ป่วย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Fracture around hip in Elderly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ไม่หักซ้ำภายใน 1 ปี น้อยกว่า 2%  </w:t>
            </w:r>
          </w:p>
        </w:tc>
        <w:tc>
          <w:tcPr>
            <w:tcW w:w="4678" w:type="dxa"/>
          </w:tcPr>
          <w:p w14:paraId="559CEBC6" w14:textId="77777777" w:rsidR="00BE78C0" w:rsidRPr="007E21D7" w:rsidRDefault="00BE78C0" w:rsidP="003F4F3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21D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โครงการที่  : </w:t>
            </w:r>
          </w:p>
        </w:tc>
      </w:tr>
      <w:tr w:rsidR="00BE78C0" w:rsidRPr="007E21D7" w14:paraId="173435BE" w14:textId="77777777" w:rsidTr="003F4F3C">
        <w:trPr>
          <w:trHeight w:val="322"/>
        </w:trPr>
        <w:tc>
          <w:tcPr>
            <w:tcW w:w="3969" w:type="dxa"/>
            <w:vMerge/>
          </w:tcPr>
          <w:p w14:paraId="2EEBD84D" w14:textId="77777777" w:rsidR="00BE78C0" w:rsidRPr="007E21D7" w:rsidRDefault="00BE78C0" w:rsidP="003F4F3C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6946" w:type="dxa"/>
          </w:tcPr>
          <w:p w14:paraId="28D5D599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OKR 1.1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อัตราผู้ป่วย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Fracture around hip in Elderly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ได้รับการผ่าตัดภายใน 72 ชม. หลังเข้ารับการรักษา ร้อยละ 50 </w:t>
            </w:r>
          </w:p>
          <w:p w14:paraId="2E70049B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OKR 1.2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อัตราผู้ป่วย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Fracture around hip in Elderly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เกิดภาวะแทรกซ้อน (ปอดอักเสบ แผลกดทับ ไขมันอุดตันในปอด) ขณะนอนรักษา น้อยกว่า ...... </w:t>
            </w:r>
          </w:p>
          <w:p w14:paraId="1A6D86BA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OKR 1.3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อัตราผู้ป่วย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Fracture around hip in Elderly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กลับมารักษาซ้ำด้วยภาวะหักซ้ำ และแผลกดทับ น้อยว่า</w:t>
            </w:r>
            <w:proofErr w:type="gramStart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.....</w:t>
            </w:r>
            <w:proofErr w:type="gramEnd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76D64DEE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  <w:p w14:paraId="1678A4CA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</w:t>
            </w:r>
            <w:proofErr w:type="gramStart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 :</w:t>
            </w:r>
            <w:proofErr w:type="gramEnd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Upper &amp; lower extremity injury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ไม่สูญเสียอวัยวะ ร้อยละ .........</w:t>
            </w:r>
          </w:p>
          <w:p w14:paraId="2D56A0A4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</w:t>
            </w:r>
            <w:proofErr w:type="gramStart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2.1 :</w:t>
            </w:r>
            <w:proofErr w:type="gramEnd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Upper &amp; lower extremity injury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เข้าถึงการรักษาจากการผ่าตัดภายใน 8 ชม. หลังเกิดอุบัติเหตุ ร้อยละ ..... </w:t>
            </w:r>
          </w:p>
          <w:p w14:paraId="6F5D8373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2.2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Upper &amp; lower extremity injury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ติดเชื้อจากแผลผ่าตัด น้อยกว่า </w:t>
            </w:r>
            <w:proofErr w:type="gramStart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.....</w:t>
            </w:r>
            <w:proofErr w:type="gramEnd"/>
          </w:p>
          <w:p w14:paraId="7188C4BE" w14:textId="77777777" w:rsidR="00BE78C0" w:rsidRPr="007E21D7" w:rsidRDefault="00BE78C0" w:rsidP="003F4F3C">
            <w:pPr>
              <w:ind w:right="-78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KPI 2.3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 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Upper &amp; lower extremity injury</w:t>
            </w:r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ติดเชื้อจากแผลผ่าตัด น้อยกว่า </w:t>
            </w:r>
            <w:proofErr w:type="gramStart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.....</w:t>
            </w:r>
            <w:proofErr w:type="gramEnd"/>
            <w:r w:rsidRPr="007E21D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7E21D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14:paraId="26F09181" w14:textId="77777777" w:rsidR="00BE78C0" w:rsidRPr="007E21D7" w:rsidRDefault="00BE78C0" w:rsidP="003F4F3C">
            <w:pPr>
              <w:shd w:val="clear" w:color="auto" w:fill="FFFFFF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760ACBAA" w14:textId="77777777" w:rsidR="00BE78C0" w:rsidRPr="007E21D7" w:rsidRDefault="00BE78C0" w:rsidP="003F4F3C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48FE6C9A" w14:textId="77777777" w:rsidR="00BE78C0" w:rsidRPr="00670276" w:rsidRDefault="00BE78C0" w:rsidP="00BE78C0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0"/>
          <w:szCs w:val="30"/>
        </w:rPr>
      </w:pPr>
    </w:p>
    <w:p w14:paraId="67D45206" w14:textId="77777777" w:rsidR="00BE78C0" w:rsidRPr="00BE78C0" w:rsidRDefault="00BE78C0">
      <w:pPr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</w:pPr>
    </w:p>
    <w:p w14:paraId="3CD6F062" w14:textId="6B243A0F" w:rsidR="005A4ED2" w:rsidRPr="00670276" w:rsidRDefault="005A4ED2" w:rsidP="00E85AF7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white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lastRenderedPageBreak/>
        <w:t>เป้าประสงค์เชิงกลยุทธ์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(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Purposes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) และ 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วัตถุประสงค์เชิงกลยุทธ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์ (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Objectives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)</w:t>
      </w:r>
      <w:r w:rsidRPr="00670276">
        <w:rPr>
          <w:rFonts w:ascii="TH SarabunPSK" w:eastAsia="Sarabun" w:hAnsi="TH SarabunPSK" w:cs="TH SarabunPSK"/>
          <w:i/>
          <w:iCs/>
          <w:color w:val="FF0000"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ด้วยวิธี</w:t>
      </w:r>
      <w:r w:rsidRPr="00670276">
        <w:rPr>
          <w:rFonts w:ascii="TH SarabunPSK" w:eastAsia="Sarabun" w:hAnsi="TH SarabunPSK" w:cs="TH SarabunPSK"/>
          <w:i/>
          <w:i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  <w:highlight w:val="white"/>
        </w:rPr>
        <w:t xml:space="preserve">Project Based </w:t>
      </w:r>
    </w:p>
    <w:p w14:paraId="1CD0A583" w14:textId="77777777" w:rsidR="005A4ED2" w:rsidRPr="00670276" w:rsidRDefault="005A4ED2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0B6A5820" w14:textId="77777777" w:rsidR="005A4ED2" w:rsidRPr="00670276" w:rsidRDefault="005A4ED2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 </w:t>
      </w:r>
      <w:r w:rsidRPr="00670276">
        <w:rPr>
          <w:rFonts w:ascii="TH SarabunPSK" w:eastAsia="Sarabun" w:hAnsi="TH SarabunPSK" w:cs="TH SarabunPSK"/>
          <w:b/>
          <w:sz w:val="30"/>
          <w:szCs w:val="30"/>
          <w:cs/>
        </w:rPr>
        <w:t xml:space="preserve">  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M 2 </w:t>
      </w:r>
      <w:r w:rsidRPr="00670276">
        <w:rPr>
          <w:rFonts w:ascii="TH SarabunPSK" w:eastAsia="Sarabun" w:hAnsi="TH SarabunPSK" w:cs="TH SarabunPSK"/>
          <w:b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ให้บริการทางการแพทย์ตั้งแต่ระดับปฐมภูมิถึงระดับตติยภูมิขั้นสูงที่มีคุณภาพสูง</w:t>
      </w:r>
    </w:p>
    <w:p w14:paraId="7BE4DB4D" w14:textId="4AFEE235" w:rsidR="005A4ED2" w:rsidRPr="00670276" w:rsidRDefault="005A4ED2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sym w:font="Wingdings 2" w:char="F052"/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SO1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Wingdings 2" w:hAnsi="TH SarabunPSK" w:cs="TH SarabunPSK"/>
          <w:b/>
          <w:b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SO2 ST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WO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WT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:</w:t>
      </w:r>
    </w:p>
    <w:p w14:paraId="2F38E518" w14:textId="297707A7" w:rsidR="00317E29" w:rsidRPr="00670276" w:rsidRDefault="00317E29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proofErr w:type="gramStart"/>
      <w:r w:rsidRPr="00670276">
        <w:rPr>
          <w:rFonts w:ascii="TH SarabunPSK" w:eastAsia="Sarabun" w:hAnsi="TH SarabunPSK" w:cs="TH SarabunPSK"/>
          <w:b/>
          <w:sz w:val="30"/>
          <w:szCs w:val="30"/>
        </w:rPr>
        <w:t>Roadmap :</w:t>
      </w:r>
      <w:proofErr w:type="gramEnd"/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 R2_Excellent center R2.7_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Spin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e </w:t>
      </w:r>
    </w:p>
    <w:tbl>
      <w:tblPr>
        <w:tblW w:w="158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1444"/>
        <w:gridCol w:w="1445"/>
        <w:gridCol w:w="1445"/>
        <w:gridCol w:w="1444"/>
        <w:gridCol w:w="1445"/>
        <w:gridCol w:w="1445"/>
        <w:gridCol w:w="1444"/>
        <w:gridCol w:w="1445"/>
        <w:gridCol w:w="1445"/>
        <w:gridCol w:w="1445"/>
      </w:tblGrid>
      <w:tr w:rsidR="00D821EA" w:rsidRPr="00670276" w14:paraId="7498AF2F" w14:textId="77777777" w:rsidTr="00317393">
        <w:trPr>
          <w:tblHeader/>
        </w:trPr>
        <w:tc>
          <w:tcPr>
            <w:tcW w:w="1418" w:type="dxa"/>
            <w:vMerge w:val="restart"/>
            <w:vAlign w:val="center"/>
          </w:tcPr>
          <w:p w14:paraId="11C3FB8E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26963C45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6C92FA0E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47" w:type="dxa"/>
            <w:gridSpan w:val="10"/>
          </w:tcPr>
          <w:p w14:paraId="5D8FE6DE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</w:t>
            </w: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821EA" w:rsidRPr="00670276" w14:paraId="61B24915" w14:textId="77777777" w:rsidTr="00317393">
        <w:trPr>
          <w:tblHeader/>
        </w:trPr>
        <w:tc>
          <w:tcPr>
            <w:tcW w:w="1418" w:type="dxa"/>
            <w:vMerge/>
            <w:vAlign w:val="center"/>
          </w:tcPr>
          <w:p w14:paraId="2085846E" w14:textId="77777777" w:rsidR="00D821EA" w:rsidRPr="00670276" w:rsidRDefault="00D821EA" w:rsidP="00E85A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447" w:type="dxa"/>
            <w:gridSpan w:val="10"/>
          </w:tcPr>
          <w:p w14:paraId="3D36283C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i/>
                <w:color w:val="000000"/>
                <w:sz w:val="30"/>
                <w:szCs w:val="30"/>
                <w:highlight w:val="white"/>
              </w:rPr>
              <w:t>Project Based</w:t>
            </w:r>
          </w:p>
        </w:tc>
      </w:tr>
      <w:tr w:rsidR="00D821EA" w:rsidRPr="00670276" w14:paraId="2C4AFA73" w14:textId="77777777" w:rsidTr="00317393">
        <w:trPr>
          <w:tblHeader/>
        </w:trPr>
        <w:tc>
          <w:tcPr>
            <w:tcW w:w="1418" w:type="dxa"/>
            <w:vMerge/>
            <w:vAlign w:val="center"/>
          </w:tcPr>
          <w:p w14:paraId="0FAA88D1" w14:textId="77777777" w:rsidR="00D821EA" w:rsidRPr="00670276" w:rsidRDefault="00D821EA" w:rsidP="00E85A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1C4F79C4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445" w:type="dxa"/>
            <w:vAlign w:val="center"/>
          </w:tcPr>
          <w:p w14:paraId="2FFF24C1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445" w:type="dxa"/>
            <w:vAlign w:val="center"/>
          </w:tcPr>
          <w:p w14:paraId="6A31BDB4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444" w:type="dxa"/>
            <w:vAlign w:val="center"/>
          </w:tcPr>
          <w:p w14:paraId="11478812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445" w:type="dxa"/>
            <w:vAlign w:val="center"/>
          </w:tcPr>
          <w:p w14:paraId="003BE0AD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445" w:type="dxa"/>
            <w:vAlign w:val="center"/>
          </w:tcPr>
          <w:p w14:paraId="142700ED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1444" w:type="dxa"/>
            <w:vAlign w:val="center"/>
          </w:tcPr>
          <w:p w14:paraId="375B40CB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445" w:type="dxa"/>
            <w:vAlign w:val="center"/>
          </w:tcPr>
          <w:p w14:paraId="42D17289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1445" w:type="dxa"/>
            <w:vAlign w:val="center"/>
          </w:tcPr>
          <w:p w14:paraId="7823C610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445" w:type="dxa"/>
            <w:vAlign w:val="center"/>
          </w:tcPr>
          <w:p w14:paraId="0F723AEB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D821EA" w:rsidRPr="00670276" w14:paraId="5FA3886D" w14:textId="77777777" w:rsidTr="00317393">
        <w:tc>
          <w:tcPr>
            <w:tcW w:w="1418" w:type="dxa"/>
          </w:tcPr>
          <w:p w14:paraId="69C7AF09" w14:textId="77777777" w:rsidR="00E5122D" w:rsidRPr="00670276" w:rsidRDefault="00E5122D" w:rsidP="00E5122D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1.ผู้ป่วยบาดเจ็บกระดูกสันหลังและไขสันหลังมีคุณภาพชีวิตที่ดี หลังได้รับการดูแลรักษาเพิ่มขึ้น </w:t>
            </w:r>
          </w:p>
          <w:p w14:paraId="2C92D89E" w14:textId="77777777" w:rsidR="00E5122D" w:rsidRPr="00670276" w:rsidRDefault="00E5122D" w:rsidP="00E5122D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1.1 ลดความพิการจากการบาดเจ็บกระดูกสันหลังและไขสันหลัง </w:t>
            </w:r>
          </w:p>
          <w:p w14:paraId="188CF1E7" w14:textId="77777777" w:rsidR="00E5122D" w:rsidRPr="00670276" w:rsidRDefault="00E5122D" w:rsidP="00E5122D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ไม่พบการบาดเจ็บจากการบาดเจ็บกระดูกสันหลังและไข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lastRenderedPageBreak/>
              <w:t xml:space="preserve">สันหลัง จากการผ่าตัดเพิ่มขึ้น </w:t>
            </w:r>
          </w:p>
          <w:p w14:paraId="7228EFD9" w14:textId="77777777" w:rsidR="00E5122D" w:rsidRPr="00670276" w:rsidRDefault="00E5122D" w:rsidP="00E5122D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1.3 ลดภาวะแทรกซ้อน(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CA_UTI, VAP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) ขณะอยู่โรงพยาบาล</w:t>
            </w:r>
          </w:p>
          <w:p w14:paraId="27865C3B" w14:textId="77777777" w:rsidR="00E5122D" w:rsidRPr="00670276" w:rsidRDefault="00E5122D" w:rsidP="00E5122D">
            <w:pPr>
              <w:spacing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1.4 ลดการติดเชื้อระบบทางเดินหายใจ </w:t>
            </w:r>
          </w:p>
          <w:p w14:paraId="727EAD59" w14:textId="32F6F106" w:rsidR="00D821EA" w:rsidRPr="00670276" w:rsidRDefault="00E5122D" w:rsidP="009C2B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color w:val="000000" w:themeColor="text1"/>
                <w:sz w:val="28"/>
                <w:szCs w:val="28"/>
                <w:cs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1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5 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ลดการกลับมารักษาซ้ำ</w:t>
            </w:r>
          </w:p>
        </w:tc>
        <w:tc>
          <w:tcPr>
            <w:tcW w:w="1444" w:type="dxa"/>
          </w:tcPr>
          <w:p w14:paraId="00CD1F0E" w14:textId="77777777" w:rsidR="00D821EA" w:rsidRPr="00670276" w:rsidRDefault="00D821EA" w:rsidP="00E85AF7">
            <w:pPr>
              <w:pStyle w:val="a7"/>
              <w:numPr>
                <w:ilvl w:val="0"/>
                <w:numId w:val="6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lastRenderedPageBreak/>
              <w:t>Excellence Spinal injury center</w:t>
            </w:r>
          </w:p>
          <w:p w14:paraId="582D08F8" w14:textId="77777777" w:rsidR="00D821EA" w:rsidRPr="00670276" w:rsidRDefault="00D821EA" w:rsidP="00E85AF7">
            <w:pPr>
              <w:pStyle w:val="a7"/>
              <w:numPr>
                <w:ilvl w:val="0"/>
                <w:numId w:val="6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เพิ่มศักยภาพเครือข่ายและเขตสุขภาพที่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7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ในการส่งเสริมป้องกัน รักษา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5" w:type="dxa"/>
          </w:tcPr>
          <w:p w14:paraId="52BDE45E" w14:textId="77777777" w:rsidR="00D821EA" w:rsidRPr="00670276" w:rsidRDefault="00D821EA" w:rsidP="00E85AF7">
            <w:pPr>
              <w:pStyle w:val="a7"/>
              <w:numPr>
                <w:ilvl w:val="0"/>
                <w:numId w:val="6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เปิดบริการ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24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เตียงครบวงจร</w:t>
            </w:r>
          </w:p>
        </w:tc>
        <w:tc>
          <w:tcPr>
            <w:tcW w:w="1445" w:type="dxa"/>
          </w:tcPr>
          <w:p w14:paraId="59EEBA05" w14:textId="77777777" w:rsidR="00D821EA" w:rsidRPr="00670276" w:rsidRDefault="00D821EA" w:rsidP="00E85AF7">
            <w:pPr>
              <w:pStyle w:val="a7"/>
              <w:numPr>
                <w:ilvl w:val="0"/>
                <w:numId w:val="6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MIS TL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spine </w:t>
            </w:r>
          </w:p>
          <w:p w14:paraId="366343C9" w14:textId="77777777" w:rsidR="00D821EA" w:rsidRPr="00670276" w:rsidRDefault="00D821EA" w:rsidP="00E85AF7">
            <w:pPr>
              <w:pStyle w:val="a7"/>
              <w:numPr>
                <w:ilvl w:val="0"/>
                <w:numId w:val="6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รับรองคุณภาพ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PNC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</w:tcPr>
          <w:p w14:paraId="192C3410" w14:textId="77777777" w:rsidR="00D821EA" w:rsidRPr="00670276" w:rsidRDefault="00D821EA" w:rsidP="00E85AF7">
            <w:pPr>
              <w:pStyle w:val="a7"/>
              <w:numPr>
                <w:ilvl w:val="0"/>
                <w:numId w:val="6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MIS C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spine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5" w:type="dxa"/>
          </w:tcPr>
          <w:p w14:paraId="4FD60C93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เป็นศูนย์ </w:t>
            </w:r>
            <w:r w:rsidRPr="00670276">
              <w:rPr>
                <w:rFonts w:ascii="TH SarabunPSK" w:hAnsi="TH SarabunPSK" w:cs="TH SarabunPSK"/>
                <w:sz w:val="28"/>
                <w:szCs w:val="28"/>
              </w:rPr>
              <w:t>Spinal injury</w:t>
            </w:r>
            <w:r w:rsidRPr="006702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ครบวงจร ที่ได้มาตรฐาน </w:t>
            </w: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ในภาคตะวันออก    เฉียงเหนือ</w:t>
            </w:r>
          </w:p>
        </w:tc>
        <w:tc>
          <w:tcPr>
            <w:tcW w:w="1445" w:type="dxa"/>
          </w:tcPr>
          <w:p w14:paraId="61AD372C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เป็นศูนย์ </w:t>
            </w:r>
            <w:r w:rsidRPr="00670276">
              <w:rPr>
                <w:rFonts w:ascii="TH SarabunPSK" w:hAnsi="TH SarabunPSK" w:cs="TH SarabunPSK"/>
                <w:sz w:val="28"/>
                <w:szCs w:val="28"/>
              </w:rPr>
              <w:t>Spinal injury</w:t>
            </w:r>
            <w:r w:rsidRPr="006702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ครบวงจร ที่ได้มาตรฐาน กระทรวงสาธารณสุข</w:t>
            </w:r>
          </w:p>
          <w:p w14:paraId="4D2A6FAC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hanging="17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hAnsi="TH SarabunPSK" w:cs="TH SarabunPSK"/>
                <w:b/>
                <w:sz w:val="28"/>
                <w:szCs w:val="28"/>
                <w:cs/>
              </w:rPr>
              <w:t xml:space="preserve">ศูนย์วิจัยและการพัฒนาการดูแลรักษาผู้ป่วย </w:t>
            </w:r>
            <w:r w:rsidRPr="00670276">
              <w:rPr>
                <w:rFonts w:ascii="TH SarabunPSK" w:hAnsi="TH SarabunPSK" w:cs="TH SarabunPSK"/>
                <w:bCs/>
                <w:sz w:val="28"/>
                <w:szCs w:val="28"/>
              </w:rPr>
              <w:t>Spinal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injury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ระดับอาเซียน</w:t>
            </w:r>
          </w:p>
        </w:tc>
        <w:tc>
          <w:tcPr>
            <w:tcW w:w="1444" w:type="dxa"/>
          </w:tcPr>
          <w:p w14:paraId="700AE768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right="-57" w:hanging="17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โรงพยาบาล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Spinal injury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Center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ครบวงจรในระดับอาเซียน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(ลาว พม่า กัมพูชา)</w:t>
            </w:r>
          </w:p>
          <w:p w14:paraId="6D5C7D62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10431B81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</w:p>
        </w:tc>
        <w:tc>
          <w:tcPr>
            <w:tcW w:w="1445" w:type="dxa"/>
          </w:tcPr>
          <w:p w14:paraId="7982E3EC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right="159" w:hanging="17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โรงพยาบาล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Spinal injury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Center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ครบวงจรในภาคพื้นยุโรป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D6EE08D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11A958F8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right="159" w:hanging="17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โรงพยาบาล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Spinal injury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Center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ครบวงจรในระดับนานาชาติ</w:t>
            </w:r>
          </w:p>
          <w:p w14:paraId="28C6CA1B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right="159" w:hanging="170"/>
              <w:rPr>
                <w:rFonts w:ascii="TH SarabunPSK" w:eastAsia="Tahoma" w:hAnsi="TH SarabunPSK" w:cs="TH SarabunPSK"/>
                <w:sz w:val="28"/>
                <w:szCs w:val="28"/>
              </w:rPr>
            </w:pP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มีเครือข่ายความร่วมมือระดับนานาชาติ</w:t>
            </w:r>
          </w:p>
        </w:tc>
        <w:tc>
          <w:tcPr>
            <w:tcW w:w="1445" w:type="dxa"/>
          </w:tcPr>
          <w:p w14:paraId="6D44477F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right="159" w:hanging="170"/>
              <w:rPr>
                <w:rFonts w:ascii="TH SarabunPSK" w:eastAsia="Tahoma" w:hAnsi="TH SarabunPSK" w:cs="TH SarabunPSK"/>
                <w:sz w:val="28"/>
                <w:szCs w:val="28"/>
              </w:rPr>
            </w:pP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มีเครือข่ายความร่วมมือระดับนานาชาติ</w:t>
            </w:r>
          </w:p>
          <w:p w14:paraId="6F77BD3C" w14:textId="77777777" w:rsidR="00D821EA" w:rsidRPr="00670276" w:rsidRDefault="00D821EA" w:rsidP="00E85AF7">
            <w:pPr>
              <w:pStyle w:val="a7"/>
              <w:numPr>
                <w:ilvl w:val="0"/>
                <w:numId w:val="9"/>
              </w:numPr>
              <w:spacing w:after="0"/>
              <w:ind w:left="170" w:right="159" w:hanging="170"/>
              <w:rPr>
                <w:rFonts w:ascii="TH SarabunPSK" w:eastAsia="Tahoma" w:hAnsi="TH SarabunPSK" w:cs="TH SarabunPSK"/>
                <w:sz w:val="28"/>
                <w:szCs w:val="28"/>
                <w:cs/>
              </w:rPr>
            </w:pPr>
            <w:r w:rsidRPr="00670276">
              <w:rPr>
                <w:rFonts w:ascii="TH SarabunPSK" w:eastAsia="Tahoma" w:hAnsi="TH SarabunPSK" w:cs="TH SarabunPSK"/>
                <w:sz w:val="28"/>
                <w:szCs w:val="28"/>
                <w:cs/>
              </w:rPr>
              <w:t>งานวิจัยระดับนานาชาติ(มีการตีพิมพ์ในวารสารนานาชาติ</w:t>
            </w:r>
          </w:p>
        </w:tc>
      </w:tr>
    </w:tbl>
    <w:p w14:paraId="1FB5B184" w14:textId="5F373C9B" w:rsidR="00D821EA" w:rsidRPr="00670276" w:rsidRDefault="00D821EA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651CE3F8" w14:textId="20627CE2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7D5DB121" w14:textId="0E6146B0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44E17F9D" w14:textId="19E99449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30EA7DBA" w14:textId="2EE60DCE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4AAC6B61" w14:textId="53A05662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491EC7E4" w14:textId="3CE74AF2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10330CF2" w14:textId="11844A07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1B18A52B" w14:textId="1B85260F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5E11D335" w14:textId="6CE07636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p w14:paraId="2F6D87D6" w14:textId="77777777" w:rsidR="000E4B9F" w:rsidRPr="00670276" w:rsidRDefault="000E4B9F" w:rsidP="000E4B9F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670276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670276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7A23ED46" w14:textId="77777777" w:rsidR="009C2BD9" w:rsidRPr="00670276" w:rsidRDefault="009C2BD9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</w:p>
    <w:tbl>
      <w:tblPr>
        <w:tblStyle w:val="a5"/>
        <w:tblW w:w="15878" w:type="dxa"/>
        <w:tblInd w:w="-5" w:type="dxa"/>
        <w:tblLook w:val="04A0" w:firstRow="1" w:lastRow="0" w:firstColumn="1" w:lastColumn="0" w:noHBand="0" w:noVBand="1"/>
      </w:tblPr>
      <w:tblGrid>
        <w:gridCol w:w="3119"/>
        <w:gridCol w:w="7654"/>
        <w:gridCol w:w="5105"/>
      </w:tblGrid>
      <w:tr w:rsidR="000E4B9F" w:rsidRPr="00670276" w14:paraId="713B2BA4" w14:textId="77777777" w:rsidTr="000E4B9F">
        <w:trPr>
          <w:trHeight w:val="323"/>
        </w:trPr>
        <w:tc>
          <w:tcPr>
            <w:tcW w:w="15878" w:type="dxa"/>
            <w:gridSpan w:val="3"/>
            <w:shd w:val="clear" w:color="auto" w:fill="FDE9D9" w:themeFill="accent6" w:themeFillTint="33"/>
            <w:vAlign w:val="center"/>
          </w:tcPr>
          <w:p w14:paraId="68005EA1" w14:textId="0F690298" w:rsidR="000E4B9F" w:rsidRPr="00670276" w:rsidRDefault="000E4B9F" w:rsidP="000E4B9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R2.7_Spine</w:t>
            </w:r>
          </w:p>
        </w:tc>
      </w:tr>
      <w:tr w:rsidR="00D821EA" w:rsidRPr="00670276" w14:paraId="6015B759" w14:textId="77777777" w:rsidTr="00317393">
        <w:trPr>
          <w:trHeight w:val="323"/>
        </w:trPr>
        <w:tc>
          <w:tcPr>
            <w:tcW w:w="3119" w:type="dxa"/>
            <w:vMerge w:val="restart"/>
            <w:vAlign w:val="center"/>
          </w:tcPr>
          <w:p w14:paraId="1867C85B" w14:textId="77777777" w:rsidR="00D821EA" w:rsidRPr="00670276" w:rsidRDefault="00D821EA" w:rsidP="00E85AF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2759" w:type="dxa"/>
            <w:gridSpan w:val="2"/>
          </w:tcPr>
          <w:p w14:paraId="607E15C3" w14:textId="77777777" w:rsidR="00D821EA" w:rsidRPr="00670276" w:rsidRDefault="00D821EA" w:rsidP="00E85A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6702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D821EA" w:rsidRPr="00670276" w14:paraId="0CFF07F0" w14:textId="77777777" w:rsidTr="00317393">
        <w:trPr>
          <w:trHeight w:val="322"/>
        </w:trPr>
        <w:tc>
          <w:tcPr>
            <w:tcW w:w="3119" w:type="dxa"/>
            <w:vMerge/>
            <w:vAlign w:val="center"/>
          </w:tcPr>
          <w:p w14:paraId="3C27C58C" w14:textId="77777777" w:rsidR="00D821EA" w:rsidRPr="00670276" w:rsidRDefault="00D821EA" w:rsidP="00E85AF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9" w:type="dxa"/>
            <w:gridSpan w:val="2"/>
          </w:tcPr>
          <w:p w14:paraId="5CD25B22" w14:textId="77777777" w:rsidR="00D821EA" w:rsidRPr="00670276" w:rsidRDefault="00D821EA" w:rsidP="00E85AF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 </w:t>
            </w:r>
          </w:p>
        </w:tc>
      </w:tr>
      <w:tr w:rsidR="00B81F42" w:rsidRPr="00670276" w14:paraId="11450A12" w14:textId="77777777" w:rsidTr="00317393">
        <w:trPr>
          <w:trHeight w:val="322"/>
        </w:trPr>
        <w:tc>
          <w:tcPr>
            <w:tcW w:w="3119" w:type="dxa"/>
            <w:vMerge w:val="restart"/>
          </w:tcPr>
          <w:p w14:paraId="2EE2512B" w14:textId="77777777" w:rsidR="00B81F42" w:rsidRPr="00670276" w:rsidRDefault="00B81F42" w:rsidP="009C2B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1.ผู้ป่วยบาดเจ็บกระดูกสันหลังและไขสันหลังมีคุณภาพชีวิตที่ดี หลังได้รับการดูแลรักษาเพิ่มขึ้น </w:t>
            </w:r>
          </w:p>
          <w:p w14:paraId="3B50AB59" w14:textId="77777777" w:rsidR="00B81F42" w:rsidRPr="00670276" w:rsidRDefault="00B81F42" w:rsidP="009C2B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1.1 ลดความพิการจากการบาดเจ็บกระดูกสันหลังและไขสันหลัง </w:t>
            </w:r>
          </w:p>
          <w:p w14:paraId="20CA4F2C" w14:textId="77777777" w:rsidR="00B81F42" w:rsidRPr="00670276" w:rsidRDefault="00B81F42" w:rsidP="009C2B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ไม่พบการบาดเจ็บจากการบาดเจ็บกระดูกสันหลังและไขสันหลัง จากการผ่าตัดเพิ่มขึ้น </w:t>
            </w:r>
          </w:p>
          <w:p w14:paraId="0C4C1CA9" w14:textId="77777777" w:rsidR="00B81F42" w:rsidRPr="00670276" w:rsidRDefault="00B81F42" w:rsidP="009C2B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1.3 ลดภาวะแทรกซ้อน(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CA_UTI, VAP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 ขณะอยู่โรงพยาบาล</w:t>
            </w:r>
          </w:p>
          <w:p w14:paraId="66D9A59E" w14:textId="1A5FAF19" w:rsidR="00B81F42" w:rsidRPr="00670276" w:rsidRDefault="00B81F42" w:rsidP="009C2B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1.4 ลดการติดเชื้อระบบทางเดินหายใจ </w:t>
            </w:r>
          </w:p>
          <w:p w14:paraId="2EE03AD6" w14:textId="46B390BD" w:rsidR="00B81F42" w:rsidRPr="00670276" w:rsidRDefault="00B81F42" w:rsidP="009C2B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ลดการกลับมารักษาซ้ำ</w:t>
            </w:r>
          </w:p>
        </w:tc>
        <w:tc>
          <w:tcPr>
            <w:tcW w:w="7654" w:type="dxa"/>
          </w:tcPr>
          <w:p w14:paraId="022A6AE5" w14:textId="4457D63A" w:rsidR="00B81F42" w:rsidRPr="00670276" w:rsidRDefault="00B81F42" w:rsidP="00E85AF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KPI 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 อัตราผู้ป่วยบาดเจ็บกระดูกสันหลังและไขสันหลังมีคุณภาพชีวิตที่ดี หลังได้รับการดูแลรักษา ร้อยละ </w:t>
            </w:r>
          </w:p>
        </w:tc>
        <w:tc>
          <w:tcPr>
            <w:tcW w:w="5105" w:type="dxa"/>
          </w:tcPr>
          <w:p w14:paraId="30539342" w14:textId="77777777" w:rsidR="00B81F42" w:rsidRPr="00670276" w:rsidRDefault="00B81F42" w:rsidP="00E85AF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โครงการที่  : </w:t>
            </w: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  <w:t>ยังไม่ต้องลง</w:t>
            </w: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B81F42" w:rsidRPr="00670276" w14:paraId="5A0F3CEF" w14:textId="77777777" w:rsidTr="00317393">
        <w:trPr>
          <w:trHeight w:val="322"/>
        </w:trPr>
        <w:tc>
          <w:tcPr>
            <w:tcW w:w="3119" w:type="dxa"/>
            <w:vMerge/>
          </w:tcPr>
          <w:p w14:paraId="2974D15C" w14:textId="77777777" w:rsidR="00B81F42" w:rsidRPr="00670276" w:rsidRDefault="00B81F42" w:rsidP="009C2BD9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654" w:type="dxa"/>
          </w:tcPr>
          <w:p w14:paraId="646BF5DD" w14:textId="286F2D50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OKRs 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อัตราผู้ป่วยบาดเจ็บกระดูกสันหลังและไขสันหลังได้รับการผ่าตัดภายใน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48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ชม. หลัง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Admit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90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% </w:t>
            </w:r>
          </w:p>
          <w:p w14:paraId="3B67AD0A" w14:textId="77777777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OKRs 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อัตราผู้ป่วยบาดเจ็บกระดูกสันหลังและไขสันหลัง หลังผ่าตัดเกิด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Progressive neuro deficit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=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0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% </w:t>
            </w:r>
          </w:p>
          <w:p w14:paraId="44DB48B8" w14:textId="080930B0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OKRs 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อัตราการเกิดภาวะแทรกซ้อน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CA_UTI, VAP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ขณะอยู่โรงพยาบาล น้อยกว่า ร้อยละ.............. </w:t>
            </w:r>
          </w:p>
          <w:p w14:paraId="113F2D5C" w14:textId="530FEFF7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OKRs 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4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อัตราผู้ป่วยบาดเจ็บกระดูกสันหลังและไขสันหลัง ที่มีภาวะ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Difficult respiratory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สามารถ หย่าเครื่องช่วยหายใจได้ ภายใน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90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วัน เพิ่มขึ้นปีละ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5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</w:t>
            </w:r>
          </w:p>
          <w:p w14:paraId="1EF338BC" w14:textId="097AD65D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OKRs 1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.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อัตราการ</w:t>
            </w:r>
            <w:r w:rsidR="00BE1434"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กลับมารักษา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ซ้ำด้วยภาวะแทรกซ้อน (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CA_UTI, </w:t>
            </w:r>
            <w:proofErr w:type="spellStart"/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pnuemonia</w:t>
            </w:r>
            <w:proofErr w:type="spellEnd"/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ภายใน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28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วัน = 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</w:p>
          <w:p w14:paraId="7E51B0A9" w14:textId="77777777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14:paraId="4C2A13BA" w14:textId="77777777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14:paraId="528A8C43" w14:textId="77777777" w:rsidR="00B81F42" w:rsidRPr="00670276" w:rsidRDefault="00B81F42" w:rsidP="00B81F42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14:paraId="0190748B" w14:textId="77777777" w:rsidR="00B81F42" w:rsidRPr="00670276" w:rsidRDefault="00B81F42" w:rsidP="00E85AF7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05" w:type="dxa"/>
          </w:tcPr>
          <w:p w14:paraId="1DD39BDD" w14:textId="77777777" w:rsidR="00B81F42" w:rsidRPr="00670276" w:rsidRDefault="00B81F42" w:rsidP="00E85AF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0A01CC6" w14:textId="174064AD" w:rsidR="00D821EA" w:rsidRPr="00670276" w:rsidRDefault="00D821EA" w:rsidP="00E85AF7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0"/>
          <w:szCs w:val="30"/>
        </w:rPr>
      </w:pPr>
    </w:p>
    <w:p w14:paraId="1C62FBBF" w14:textId="1C609007" w:rsidR="00670276" w:rsidRPr="00670276" w:rsidRDefault="00670276" w:rsidP="00E85AF7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0"/>
          <w:szCs w:val="30"/>
        </w:rPr>
      </w:pPr>
    </w:p>
    <w:p w14:paraId="3F821484" w14:textId="7C59D9BA" w:rsidR="00670276" w:rsidRPr="00670276" w:rsidRDefault="00670276" w:rsidP="00E85AF7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0"/>
          <w:szCs w:val="30"/>
        </w:rPr>
      </w:pPr>
    </w:p>
    <w:p w14:paraId="1E02A33E" w14:textId="77777777" w:rsidR="00670276" w:rsidRPr="00670276" w:rsidRDefault="00670276" w:rsidP="00E85AF7">
      <w:pPr>
        <w:spacing w:after="0" w:line="240" w:lineRule="auto"/>
        <w:ind w:firstLine="720"/>
        <w:rPr>
          <w:rFonts w:ascii="TH SarabunPSK" w:eastAsia="Sarabun" w:hAnsi="TH SarabunPSK" w:cs="TH SarabunPSK"/>
          <w:b/>
          <w:bCs/>
          <w:sz w:val="30"/>
          <w:szCs w:val="30"/>
          <w:cs/>
        </w:rPr>
      </w:pPr>
    </w:p>
    <w:p w14:paraId="397C8F4D" w14:textId="77777777" w:rsidR="00D821EA" w:rsidRPr="00670276" w:rsidRDefault="00D821EA" w:rsidP="00E85AF7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u w:val="single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 xml:space="preserve"> </w:t>
      </w:r>
    </w:p>
    <w:p w14:paraId="7A925FBA" w14:textId="663D3FF0" w:rsidR="00D821EA" w:rsidRPr="00670276" w:rsidRDefault="00D821EA" w:rsidP="00670276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white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lastRenderedPageBreak/>
        <w:t>เป้าประสงค์เชิงกลยุทธ์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(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Purposes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) และ 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  <w:t>วัตถุประสงค์เชิงกลยุทธ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์ (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Objectives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)</w:t>
      </w:r>
      <w:r w:rsidRPr="00670276">
        <w:rPr>
          <w:rFonts w:ascii="TH SarabunPSK" w:eastAsia="Sarabun" w:hAnsi="TH SarabunPSK" w:cs="TH SarabunPSK"/>
          <w:i/>
          <w:iCs/>
          <w:color w:val="FF0000"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ด้วยวิธี</w:t>
      </w:r>
      <w:r w:rsidRPr="00670276">
        <w:rPr>
          <w:rFonts w:ascii="TH SarabunPSK" w:eastAsia="Sarabun" w:hAnsi="TH SarabunPSK" w:cs="TH SarabunPSK"/>
          <w:i/>
          <w:i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  <w:highlight w:val="white"/>
        </w:rPr>
        <w:t>Project Based</w:t>
      </w:r>
    </w:p>
    <w:p w14:paraId="5C6F4BD8" w14:textId="77777777" w:rsidR="00D821EA" w:rsidRPr="00670276" w:rsidRDefault="00D821EA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14:paraId="34BD7F40" w14:textId="77777777" w:rsidR="00D821EA" w:rsidRPr="00670276" w:rsidRDefault="00D821EA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  <w:cs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 </w:t>
      </w:r>
      <w:r w:rsidRPr="00670276">
        <w:rPr>
          <w:rFonts w:ascii="TH SarabunPSK" w:eastAsia="Sarabun" w:hAnsi="TH SarabunPSK" w:cs="TH SarabunPSK"/>
          <w:b/>
          <w:sz w:val="30"/>
          <w:szCs w:val="30"/>
          <w:cs/>
        </w:rPr>
        <w:t xml:space="preserve">  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M 2 </w:t>
      </w:r>
      <w:r w:rsidRPr="00670276">
        <w:rPr>
          <w:rFonts w:ascii="TH SarabunPSK" w:eastAsia="Sarabun" w:hAnsi="TH SarabunPSK" w:cs="TH SarabunPSK"/>
          <w:b/>
          <w:sz w:val="30"/>
          <w:szCs w:val="30"/>
          <w:cs/>
        </w:rPr>
        <w:t>ให้บริการทางการแพทย์ตั้งแต่ระดับปฐมภูมิถึงระดับตติยภูมิขั้นสูงที่มีคุณภาพสูง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     </w:t>
      </w:r>
    </w:p>
    <w:p w14:paraId="64C795A9" w14:textId="77777777" w:rsidR="00D821EA" w:rsidRPr="00670276" w:rsidRDefault="00D821EA" w:rsidP="00E85AF7">
      <w:pPr>
        <w:spacing w:after="0"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 </w:t>
      </w:r>
      <w:r w:rsidRPr="00670276">
        <w:rPr>
          <w:rFonts w:ascii="TH SarabunPSK" w:eastAsia="Wingdings 2" w:hAnsi="TH SarabunPSK" w:cs="TH SarabunPSK"/>
          <w:b/>
          <w:sz w:val="30"/>
          <w:szCs w:val="30"/>
        </w:rPr>
        <w:sym w:font="Wingdings 2" w:char="F052"/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SO1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Wingdings 2" w:hAnsi="TH SarabunPSK" w:cs="TH SarabunPSK"/>
          <w:b/>
          <w:bCs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SO2 ST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 xml:space="preserve">WO </w:t>
      </w:r>
      <w:r w:rsidRPr="00670276">
        <w:rPr>
          <w:rFonts w:ascii="Segoe UI Symbol" w:eastAsia="Wingdings 2" w:hAnsi="Segoe UI Symbol" w:cs="Segoe UI Symbol" w:hint="cs"/>
          <w:b/>
          <w:bCs/>
          <w:sz w:val="30"/>
          <w:szCs w:val="30"/>
          <w:cs/>
        </w:rPr>
        <w:t>⬜</w:t>
      </w:r>
      <w:r w:rsidRPr="00670276">
        <w:rPr>
          <w:rFonts w:ascii="TH SarabunPSK" w:eastAsia="Sarabun" w:hAnsi="TH SarabunPSK" w:cs="TH SarabunPSK"/>
          <w:b/>
          <w:sz w:val="30"/>
          <w:szCs w:val="30"/>
        </w:rPr>
        <w:t>WT</w:t>
      </w:r>
      <w:r w:rsidRPr="00670276">
        <w:rPr>
          <w:rFonts w:ascii="TH SarabunPSK" w:eastAsia="Sarabun" w:hAnsi="TH SarabunPSK" w:cs="TH SarabunPSK"/>
          <w:b/>
          <w:bCs/>
          <w:sz w:val="30"/>
          <w:szCs w:val="30"/>
          <w:cs/>
        </w:rPr>
        <w:t>:</w:t>
      </w:r>
    </w:p>
    <w:p w14:paraId="57C5654F" w14:textId="404CF748" w:rsidR="00D821EA" w:rsidRPr="00670276" w:rsidRDefault="00D821EA" w:rsidP="00E85AF7">
      <w:pPr>
        <w:spacing w:after="0" w:line="240" w:lineRule="auto"/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</w:pP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highlight w:val="yellow"/>
        </w:rPr>
        <w:t>Roadmap</w:t>
      </w:r>
      <w:r w:rsidRPr="00670276">
        <w:rPr>
          <w:rFonts w:ascii="TH SarabunPSK" w:eastAsia="Sarabun" w:hAnsi="TH SarabunPSK" w:cs="TH SarabunPSK"/>
          <w:b/>
          <w:bCs/>
          <w:color w:val="000000" w:themeColor="text1"/>
          <w:sz w:val="30"/>
          <w:szCs w:val="30"/>
          <w:highlight w:val="yellow"/>
          <w:cs/>
        </w:rPr>
        <w:t xml:space="preserve"> </w:t>
      </w:r>
      <w:r w:rsidR="00CC2BC0">
        <w:rPr>
          <w:rFonts w:ascii="TH SarabunPSK" w:eastAsia="Sarabun" w:hAnsi="TH SarabunPSK" w:cs="TH SarabunPSK"/>
          <w:b/>
          <w:color w:val="000000" w:themeColor="text1"/>
          <w:sz w:val="30"/>
          <w:szCs w:val="30"/>
          <w:highlight w:val="yellow"/>
        </w:rPr>
        <w:t>R2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highlight w:val="yellow"/>
        </w:rPr>
        <w:t xml:space="preserve">_Excellent Center </w:t>
      </w:r>
      <w:proofErr w:type="gramStart"/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highlight w:val="yellow"/>
        </w:rPr>
        <w:t>8</w:t>
      </w:r>
      <w:r w:rsidRPr="00670276">
        <w:rPr>
          <w:rFonts w:ascii="TH SarabunPSK" w:eastAsia="Sarabun" w:hAnsi="TH SarabunPSK" w:cs="TH SarabunPSK"/>
          <w:b/>
          <w:bCs/>
          <w:color w:val="000000" w:themeColor="text1"/>
          <w:sz w:val="30"/>
          <w:szCs w:val="30"/>
          <w:highlight w:val="yellow"/>
          <w:cs/>
        </w:rPr>
        <w:t>.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highlight w:val="yellow"/>
        </w:rPr>
        <w:t>Tumor</w:t>
      </w:r>
      <w:proofErr w:type="gramEnd"/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highlight w:val="yellow"/>
        </w:rPr>
        <w:t xml:space="preserve"> Reconstruction</w:t>
      </w:r>
      <w:r w:rsidRPr="00670276">
        <w:rPr>
          <w:rFonts w:ascii="TH SarabunPSK" w:eastAsia="Sarabun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tbl>
      <w:tblPr>
        <w:tblW w:w="158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701"/>
        <w:gridCol w:w="1417"/>
        <w:gridCol w:w="1418"/>
        <w:gridCol w:w="1417"/>
        <w:gridCol w:w="1418"/>
        <w:gridCol w:w="1276"/>
        <w:gridCol w:w="1417"/>
        <w:gridCol w:w="1353"/>
        <w:gridCol w:w="1329"/>
      </w:tblGrid>
      <w:tr w:rsidR="00D821EA" w:rsidRPr="00670276" w14:paraId="0849F1D0" w14:textId="77777777" w:rsidTr="00317393">
        <w:tc>
          <w:tcPr>
            <w:tcW w:w="1701" w:type="dxa"/>
            <w:vMerge w:val="restart"/>
            <w:vAlign w:val="center"/>
          </w:tcPr>
          <w:p w14:paraId="4ACC7DA3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21FCAC4F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756B2139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64" w:type="dxa"/>
            <w:gridSpan w:val="10"/>
          </w:tcPr>
          <w:p w14:paraId="29E66F56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  </w:t>
            </w: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  <w:cs/>
              </w:rPr>
              <w:t>ลดอัตราการตาย ลดอัตราการพิการและเพิ่มคุณภาพชีวิตในผู้ป่วยเนื้องอกกระดูกและระบบเนื้อเยื่อเกี่ยวพัน</w:t>
            </w:r>
          </w:p>
        </w:tc>
      </w:tr>
      <w:tr w:rsidR="00D821EA" w:rsidRPr="00670276" w14:paraId="65106217" w14:textId="77777777" w:rsidTr="00317393">
        <w:tc>
          <w:tcPr>
            <w:tcW w:w="1701" w:type="dxa"/>
            <w:vMerge/>
            <w:vAlign w:val="center"/>
          </w:tcPr>
          <w:p w14:paraId="17CE7B8D" w14:textId="77777777" w:rsidR="00D821EA" w:rsidRPr="00670276" w:rsidRDefault="00D821EA" w:rsidP="00E85A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164" w:type="dxa"/>
            <w:gridSpan w:val="10"/>
          </w:tcPr>
          <w:p w14:paraId="67669288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i/>
                <w:color w:val="000000"/>
                <w:sz w:val="30"/>
                <w:szCs w:val="30"/>
                <w:highlight w:val="white"/>
              </w:rPr>
              <w:t>Project Based</w:t>
            </w:r>
          </w:p>
        </w:tc>
      </w:tr>
      <w:tr w:rsidR="00D821EA" w:rsidRPr="00670276" w14:paraId="361EBFEB" w14:textId="77777777" w:rsidTr="00317393">
        <w:trPr>
          <w:trHeight w:val="138"/>
        </w:trPr>
        <w:tc>
          <w:tcPr>
            <w:tcW w:w="1701" w:type="dxa"/>
            <w:vMerge/>
            <w:vAlign w:val="center"/>
          </w:tcPr>
          <w:p w14:paraId="409001C5" w14:textId="77777777" w:rsidR="00D821EA" w:rsidRPr="00670276" w:rsidRDefault="00D821EA" w:rsidP="00E85A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FA0AE3E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center"/>
          </w:tcPr>
          <w:p w14:paraId="02496BE6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417" w:type="dxa"/>
            <w:vAlign w:val="center"/>
          </w:tcPr>
          <w:p w14:paraId="55BD1545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418" w:type="dxa"/>
            <w:vAlign w:val="center"/>
          </w:tcPr>
          <w:p w14:paraId="51E5D32E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417" w:type="dxa"/>
            <w:vAlign w:val="center"/>
          </w:tcPr>
          <w:p w14:paraId="78E377C1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418" w:type="dxa"/>
            <w:vAlign w:val="center"/>
          </w:tcPr>
          <w:p w14:paraId="49762478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461E516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417" w:type="dxa"/>
            <w:vAlign w:val="center"/>
          </w:tcPr>
          <w:p w14:paraId="4A9E607F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1353" w:type="dxa"/>
            <w:vAlign w:val="center"/>
          </w:tcPr>
          <w:p w14:paraId="38E8CA5E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329" w:type="dxa"/>
            <w:vAlign w:val="center"/>
          </w:tcPr>
          <w:p w14:paraId="55A85702" w14:textId="77777777" w:rsidR="00D821EA" w:rsidRPr="00670276" w:rsidRDefault="00D821EA" w:rsidP="00E85AF7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670276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D821EA" w:rsidRPr="00670276" w14:paraId="2602A61C" w14:textId="77777777" w:rsidTr="00317393">
        <w:tc>
          <w:tcPr>
            <w:tcW w:w="1701" w:type="dxa"/>
          </w:tcPr>
          <w:p w14:paraId="301F2AF6" w14:textId="205A6793" w:rsidR="00D821EA" w:rsidRPr="00670276" w:rsidRDefault="00670276" w:rsidP="00E85A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ผู้ป่วย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Tumor reconstruction 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มีคุณภาพชีวิตที่ดี หลังได้รับการดูแลรักษา</w:t>
            </w:r>
            <w:r w:rsidRPr="00670276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</w:tcPr>
          <w:p w14:paraId="36BFE461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Tumor referral center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ระดับเขตสุขภาพที่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7</w:t>
            </w:r>
          </w:p>
          <w:p w14:paraId="7AA91BE0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Tumor board conference 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ครั้ง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/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เดือน</w:t>
            </w:r>
          </w:p>
          <w:p w14:paraId="449F5AE2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Bone and soft tissue bank</w:t>
            </w:r>
          </w:p>
          <w:p w14:paraId="306E6958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จัดตั้งคณะกรรมการและเริ่มทำ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DSC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: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Malignant Bone and soft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lastRenderedPageBreak/>
              <w:t>tissue tumor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of extremity</w:t>
            </w:r>
          </w:p>
          <w:p w14:paraId="16CC1543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MRI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 xml:space="preserve"> fast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track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ภายใน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24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ชั่วโมง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สำหรับผู้ป่วย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Malignant Bone and soft tissue tumor</w:t>
            </w:r>
          </w:p>
          <w:p w14:paraId="2E5858F9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Pathological report fast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track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ภายใน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7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วัน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สำหรับผู้ป่วย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Malignant Bone and soft tissue tumor</w:t>
            </w:r>
          </w:p>
        </w:tc>
        <w:tc>
          <w:tcPr>
            <w:tcW w:w="1701" w:type="dxa"/>
          </w:tcPr>
          <w:p w14:paraId="0E5A13B0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lastRenderedPageBreak/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Training center for clinical fellowship of musculoskeletal oncology</w:t>
            </w:r>
          </w:p>
          <w:p w14:paraId="30B20880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จัดตั้งกองทุนข้อเทียมทดแทนมะเร็งกระดูกเพื่อผู้ป่วยยากไร้</w:t>
            </w:r>
          </w:p>
          <w:p w14:paraId="38FCEDDE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เพิ่มศักยภาพบุคลากรให้ทุน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Staff </w:t>
            </w:r>
            <w:proofErr w:type="spellStart"/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Orthopaedics</w:t>
            </w:r>
            <w:proofErr w:type="spellEnd"/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Tumor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เรียนต่อต่างประเทศ</w:t>
            </w:r>
          </w:p>
          <w:p w14:paraId="5A3E2F8B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lastRenderedPageBreak/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navigation for tumor surgery</w:t>
            </w:r>
          </w:p>
        </w:tc>
        <w:tc>
          <w:tcPr>
            <w:tcW w:w="1417" w:type="dxa"/>
          </w:tcPr>
          <w:p w14:paraId="1EB2D5CB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lastRenderedPageBreak/>
              <w:t>-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Tumor referral center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ระดับภาคตะวันออกเฉียงเหนือ</w:t>
            </w:r>
          </w:p>
          <w:p w14:paraId="4DC08E9C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ร่วมกับ รพ</w:t>
            </w: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.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ศรีนรินทร์ทำธนาคารกระดูกในเขตสุขภาพ</w:t>
            </w:r>
          </w:p>
          <w:p w14:paraId="6F2BC38C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  <w:p w14:paraId="7CF9B9A2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เพิ่มจำนวน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Staff </w:t>
            </w:r>
            <w:proofErr w:type="spellStart"/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lastRenderedPageBreak/>
              <w:t>Orthopaedics</w:t>
            </w:r>
            <w:proofErr w:type="spellEnd"/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tumor 1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 คน</w:t>
            </w:r>
          </w:p>
          <w:p w14:paraId="13536BB9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พัฒนา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3D printing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reconstruction</w:t>
            </w:r>
          </w:p>
        </w:tc>
        <w:tc>
          <w:tcPr>
            <w:tcW w:w="1418" w:type="dxa"/>
          </w:tcPr>
          <w:p w14:paraId="02585308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lastRenderedPageBreak/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ประเมิน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DSC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: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Malignant Bone and soft tissue tumor of extremity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ครั้งที่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1</w:t>
            </w:r>
          </w:p>
          <w:p w14:paraId="1175FD93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พัฒนา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Custom made </w:t>
            </w:r>
            <w:proofErr w:type="spellStart"/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endoprosthesis</w:t>
            </w:r>
            <w:proofErr w:type="spellEnd"/>
          </w:p>
          <w:p w14:paraId="768DB58F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  <w:tc>
          <w:tcPr>
            <w:tcW w:w="1417" w:type="dxa"/>
          </w:tcPr>
          <w:p w14:paraId="357B38E5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Top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5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Tumor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excellence center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ระดับประเทศ</w:t>
            </w:r>
          </w:p>
          <w:p w14:paraId="53426C1A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  <w:tc>
          <w:tcPr>
            <w:tcW w:w="1418" w:type="dxa"/>
          </w:tcPr>
          <w:p w14:paraId="363A0327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ประเมิน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DSC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: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Malignant Bone and soft tissue tumor of extremity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ครั้งที่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 2</w:t>
            </w:r>
          </w:p>
          <w:p w14:paraId="6A97C39C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  <w:tc>
          <w:tcPr>
            <w:tcW w:w="1276" w:type="dxa"/>
          </w:tcPr>
          <w:p w14:paraId="5B382CB5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  <w:tc>
          <w:tcPr>
            <w:tcW w:w="1417" w:type="dxa"/>
          </w:tcPr>
          <w:p w14:paraId="15181152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Top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3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Tumor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excellence center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ระดับประเทศ</w:t>
            </w:r>
          </w:p>
          <w:p w14:paraId="575D2A0A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  <w:tc>
          <w:tcPr>
            <w:tcW w:w="1353" w:type="dxa"/>
          </w:tcPr>
          <w:p w14:paraId="2C22A4C4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  <w:tc>
          <w:tcPr>
            <w:tcW w:w="1329" w:type="dxa"/>
          </w:tcPr>
          <w:p w14:paraId="4817B298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Top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5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Tumor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 xml:space="preserve">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excellence center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  <w:t>ระดับอาเซียน</w:t>
            </w:r>
          </w:p>
          <w:p w14:paraId="502B3E52" w14:textId="77777777" w:rsidR="00D821EA" w:rsidRPr="00670276" w:rsidRDefault="00D821EA" w:rsidP="00E85AF7">
            <w:pPr>
              <w:spacing w:after="0"/>
              <w:rPr>
                <w:rFonts w:ascii="TH SarabunPSK" w:eastAsia="Sarabun" w:hAnsi="TH SarabunPSK" w:cs="TH SarabunPSK"/>
                <w:bCs/>
                <w:sz w:val="28"/>
                <w:szCs w:val="28"/>
                <w:cs/>
              </w:rPr>
            </w:pPr>
            <w:r w:rsidRPr="00670276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-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 xml:space="preserve">มีผลงานวิจัยตีพิมพ์ระดับนานาชาติอย่างน้อย </w:t>
            </w:r>
            <w:r w:rsidRPr="00670276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 xml:space="preserve">1 </w:t>
            </w:r>
            <w:r w:rsidRPr="00670276">
              <w:rPr>
                <w:rFonts w:ascii="TH SarabunPSK" w:eastAsia="Sarabun" w:hAnsi="TH SarabunPSK" w:cs="TH SarabunPSK"/>
                <w:b/>
                <w:sz w:val="28"/>
                <w:szCs w:val="28"/>
                <w:cs/>
              </w:rPr>
              <w:t>เรื่องต่อปี</w:t>
            </w:r>
          </w:p>
        </w:tc>
      </w:tr>
    </w:tbl>
    <w:p w14:paraId="4EAB3D3D" w14:textId="7A60DABB" w:rsidR="00D821EA" w:rsidRDefault="00D821EA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70B4435F" w14:textId="4E899510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0F2862E7" w14:textId="1B66F476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7BD23B7" w14:textId="0E0FFCF3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1667A51C" w14:textId="2135EACE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2C7DAD30" w14:textId="6C69E7CC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35EE6363" w14:textId="1567A48F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4420C263" w14:textId="37CE31E6" w:rsidR="000A5BDD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0"/>
          <w:szCs w:val="30"/>
        </w:rPr>
      </w:pPr>
    </w:p>
    <w:p w14:paraId="5F140D99" w14:textId="77777777" w:rsidR="000A5BDD" w:rsidRPr="00670276" w:rsidRDefault="000A5BDD" w:rsidP="000A5BDD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670276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670276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670276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7C5D078A" w14:textId="77777777" w:rsidR="000A5BDD" w:rsidRPr="00670276" w:rsidRDefault="000A5BDD" w:rsidP="00E85AF7">
      <w:pPr>
        <w:spacing w:after="0" w:line="240" w:lineRule="auto"/>
        <w:jc w:val="center"/>
        <w:rPr>
          <w:rFonts w:ascii="TH SarabunPSK" w:eastAsia="Sarabun" w:hAnsi="TH SarabunPSK" w:cs="TH SarabunPSK" w:hint="cs"/>
          <w:b/>
          <w:sz w:val="30"/>
          <w:szCs w:val="30"/>
        </w:rPr>
      </w:pPr>
    </w:p>
    <w:tbl>
      <w:tblPr>
        <w:tblStyle w:val="a5"/>
        <w:tblW w:w="15878" w:type="dxa"/>
        <w:tblInd w:w="-5" w:type="dxa"/>
        <w:tblLook w:val="04A0" w:firstRow="1" w:lastRow="0" w:firstColumn="1" w:lastColumn="0" w:noHBand="0" w:noVBand="1"/>
      </w:tblPr>
      <w:tblGrid>
        <w:gridCol w:w="3969"/>
        <w:gridCol w:w="6804"/>
        <w:gridCol w:w="5105"/>
      </w:tblGrid>
      <w:tr w:rsidR="00CC2BC0" w:rsidRPr="00670276" w14:paraId="3D963D87" w14:textId="77777777" w:rsidTr="00CC2BC0">
        <w:trPr>
          <w:trHeight w:val="323"/>
        </w:trPr>
        <w:tc>
          <w:tcPr>
            <w:tcW w:w="15878" w:type="dxa"/>
            <w:gridSpan w:val="3"/>
            <w:shd w:val="clear" w:color="auto" w:fill="FDE9D9" w:themeFill="accent6" w:themeFillTint="33"/>
            <w:vAlign w:val="center"/>
          </w:tcPr>
          <w:p w14:paraId="70E5DE83" w14:textId="52052BC9" w:rsidR="00CC2BC0" w:rsidRPr="00670276" w:rsidRDefault="00CC2BC0" w:rsidP="00CC2BC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C2BC0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R2.</w:t>
            </w:r>
            <w:r w:rsidRPr="00CC2BC0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8</w:t>
            </w:r>
            <w:r w:rsidRPr="00CC2BC0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CC2BC0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Tumor Reconstruction</w:t>
            </w:r>
          </w:p>
        </w:tc>
      </w:tr>
      <w:tr w:rsidR="00D821EA" w:rsidRPr="00670276" w14:paraId="1FD907CC" w14:textId="77777777" w:rsidTr="00317393">
        <w:trPr>
          <w:trHeight w:val="323"/>
        </w:trPr>
        <w:tc>
          <w:tcPr>
            <w:tcW w:w="3969" w:type="dxa"/>
            <w:vMerge w:val="restart"/>
            <w:vAlign w:val="center"/>
          </w:tcPr>
          <w:p w14:paraId="1A59286D" w14:textId="77777777" w:rsidR="00D821EA" w:rsidRPr="00670276" w:rsidRDefault="00D821EA" w:rsidP="00E85AF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909" w:type="dxa"/>
            <w:gridSpan w:val="2"/>
          </w:tcPr>
          <w:p w14:paraId="69709A36" w14:textId="77777777" w:rsidR="00D821EA" w:rsidRPr="00670276" w:rsidRDefault="00D821EA" w:rsidP="00E85A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67027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D821EA" w:rsidRPr="00670276" w14:paraId="1C20073B" w14:textId="77777777" w:rsidTr="00317393">
        <w:trPr>
          <w:trHeight w:val="322"/>
        </w:trPr>
        <w:tc>
          <w:tcPr>
            <w:tcW w:w="3969" w:type="dxa"/>
            <w:vMerge/>
            <w:vAlign w:val="center"/>
          </w:tcPr>
          <w:p w14:paraId="640CF273" w14:textId="77777777" w:rsidR="00D821EA" w:rsidRPr="00670276" w:rsidRDefault="00D821EA" w:rsidP="00E85AF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9" w:type="dxa"/>
            <w:gridSpan w:val="2"/>
          </w:tcPr>
          <w:p w14:paraId="5FBE21B5" w14:textId="77777777" w:rsidR="00D821EA" w:rsidRPr="00670276" w:rsidRDefault="00D821EA" w:rsidP="00E85AF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027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67027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 </w:t>
            </w:r>
          </w:p>
        </w:tc>
      </w:tr>
      <w:tr w:rsidR="00D821EA" w:rsidRPr="009F50BA" w14:paraId="4BA6DE54" w14:textId="77777777" w:rsidTr="00317393">
        <w:trPr>
          <w:trHeight w:val="322"/>
        </w:trPr>
        <w:tc>
          <w:tcPr>
            <w:tcW w:w="3969" w:type="dxa"/>
          </w:tcPr>
          <w:p w14:paraId="111E8CB6" w14:textId="3D850669" w:rsidR="00D821EA" w:rsidRPr="009F50BA" w:rsidRDefault="009F50BA" w:rsidP="00E85A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ผู้ป่วย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Tumor reconstruction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มีคุณภาพชีวิตที่ดี หลังได้รับการดูแลรักษา</w:t>
            </w:r>
          </w:p>
        </w:tc>
        <w:tc>
          <w:tcPr>
            <w:tcW w:w="6804" w:type="dxa"/>
          </w:tcPr>
          <w:p w14:paraId="5C08E4F4" w14:textId="52BDB272" w:rsidR="00D821EA" w:rsidRPr="009F50BA" w:rsidRDefault="00D821EA" w:rsidP="00E85AF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="009F50BA"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proofErr w:type="gramStart"/>
            <w:r w:rsidR="009F50BA"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proofErr w:type="gramEnd"/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50BA"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ผู้ป่วย</w:t>
            </w:r>
            <w:r w:rsidR="009F50BA"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Tumor reconstruction </w:t>
            </w:r>
            <w:r w:rsidR="009F50BA"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มีคุณภาพชีวิตที่ดี หลังได้รับการดูแลรักษา</w:t>
            </w:r>
          </w:p>
          <w:p w14:paraId="5C443F61" w14:textId="69DCC607" w:rsidR="00D821EA" w:rsidRPr="009F50BA" w:rsidRDefault="00D821EA" w:rsidP="00E85AF7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</w:t>
            </w:r>
            <w:r w:rsidR="009F50BA"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s 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9F50BA"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.1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F50BA"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ผ่าตัดแบบเก็บรยางค์ได้ </w:t>
            </w:r>
            <w:r w:rsidR="009F50BA"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&gt; 90</w:t>
            </w:r>
            <w:r w:rsidR="009F50BA"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</w:t>
            </w:r>
          </w:p>
          <w:p w14:paraId="7E6BE70A" w14:textId="62E06BE7" w:rsidR="00D821EA" w:rsidRPr="009F50BA" w:rsidRDefault="009F50BA" w:rsidP="00E85AF7">
            <w:pPr>
              <w:rPr>
                <w:rFonts w:ascii="TH SarabunPSK" w:eastAsia="Sarabun" w:hAnsi="TH SarabunPSK" w:cs="TH SarabunPSK"/>
                <w:color w:val="FF0000"/>
                <w:sz w:val="30"/>
                <w:szCs w:val="30"/>
              </w:rPr>
            </w:pP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OKRs 1.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อัตราการตาย ภายใน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เดือน ของกลุ่ม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primary bone tumor &lt; 10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</w:t>
            </w:r>
          </w:p>
          <w:p w14:paraId="700D5DA5" w14:textId="0E58324E" w:rsidR="009F50BA" w:rsidRPr="009F50BA" w:rsidRDefault="009F50BA" w:rsidP="00E85AF7">
            <w:pPr>
              <w:rPr>
                <w:rFonts w:ascii="TH SarabunPSK" w:eastAsia="Sarabun" w:hAnsi="TH SarabunPSK" w:cs="TH SarabunPSK"/>
                <w:color w:val="FF0000"/>
                <w:sz w:val="30"/>
                <w:szCs w:val="30"/>
                <w:cs/>
              </w:rPr>
            </w:pP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OKRs 1.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9F50BA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ได้รับการผ่าตัดภายใน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สัปดาห์ในกลุ่ม 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metastasis pathological fracture of bone metastasis 80</w:t>
            </w:r>
            <w:r w:rsidRPr="009F50B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%</w:t>
            </w:r>
          </w:p>
        </w:tc>
        <w:tc>
          <w:tcPr>
            <w:tcW w:w="5105" w:type="dxa"/>
          </w:tcPr>
          <w:p w14:paraId="4BCE7D39" w14:textId="5EDA98D6" w:rsidR="00D821EA" w:rsidRPr="009F50BA" w:rsidRDefault="00BE78C0" w:rsidP="00E85AF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E78C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  <w:t>** ยังไม่ครบ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</w:tbl>
    <w:p w14:paraId="3748BAFE" w14:textId="77777777" w:rsidR="003A4232" w:rsidRDefault="003A4232" w:rsidP="00BE78C0">
      <w:pPr>
        <w:spacing w:after="0" w:line="240" w:lineRule="auto"/>
        <w:rPr>
          <w:rFonts w:ascii="TH SarabunPSK" w:eastAsia="Sarabun" w:hAnsi="TH SarabunPSK" w:cs="TH SarabunPSK"/>
          <w:b/>
          <w:bCs/>
          <w:sz w:val="30"/>
          <w:szCs w:val="30"/>
          <w:u w:val="single"/>
          <w:cs/>
        </w:rPr>
      </w:pPr>
    </w:p>
    <w:sectPr w:rsidR="003A4232" w:rsidSect="00F97847">
      <w:headerReference w:type="default" r:id="rId9"/>
      <w:pgSz w:w="16838" w:h="11906" w:orient="landscape"/>
      <w:pgMar w:top="1134" w:right="1440" w:bottom="284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9F0DC" w14:textId="77777777" w:rsidR="003210EA" w:rsidRDefault="003210EA">
      <w:pPr>
        <w:spacing w:after="0" w:line="240" w:lineRule="auto"/>
      </w:pPr>
      <w:r>
        <w:separator/>
      </w:r>
    </w:p>
  </w:endnote>
  <w:endnote w:type="continuationSeparator" w:id="0">
    <w:p w14:paraId="12EE847C" w14:textId="77777777" w:rsidR="003210EA" w:rsidRDefault="00321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DE"/>
    <w:family w:val="auto"/>
    <w:pitch w:val="variable"/>
    <w:sig w:usb0="21000007" w:usb1="00000001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6B4B4" w14:textId="77777777" w:rsidR="003210EA" w:rsidRDefault="003210EA">
      <w:pPr>
        <w:spacing w:after="0" w:line="240" w:lineRule="auto"/>
      </w:pPr>
      <w:r>
        <w:separator/>
      </w:r>
    </w:p>
  </w:footnote>
  <w:footnote w:type="continuationSeparator" w:id="0">
    <w:p w14:paraId="11CB713E" w14:textId="77777777" w:rsidR="003210EA" w:rsidRDefault="00321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B8EB5" w14:textId="77777777" w:rsidR="008C41AA" w:rsidRDefault="008C41A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30BF"/>
    <w:multiLevelType w:val="multilevel"/>
    <w:tmpl w:val="B48837D2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6A3ED6"/>
    <w:multiLevelType w:val="hybridMultilevel"/>
    <w:tmpl w:val="A202B092"/>
    <w:lvl w:ilvl="0" w:tplc="BBF2DBC2">
      <w:numFmt w:val="bullet"/>
      <w:lvlText w:val="-"/>
      <w:lvlJc w:val="left"/>
      <w:pPr>
        <w:ind w:left="36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804BB7"/>
    <w:multiLevelType w:val="hybridMultilevel"/>
    <w:tmpl w:val="321CC1AA"/>
    <w:lvl w:ilvl="0" w:tplc="425E99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E313C7"/>
    <w:multiLevelType w:val="hybridMultilevel"/>
    <w:tmpl w:val="AA8C6C02"/>
    <w:lvl w:ilvl="0" w:tplc="0AEE9BD6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FA2B96"/>
    <w:multiLevelType w:val="multilevel"/>
    <w:tmpl w:val="9604AB9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8682491"/>
    <w:multiLevelType w:val="hybridMultilevel"/>
    <w:tmpl w:val="13F4B50A"/>
    <w:lvl w:ilvl="0" w:tplc="BBF2DBC2">
      <w:numFmt w:val="bullet"/>
      <w:lvlText w:val="-"/>
      <w:lvlJc w:val="left"/>
      <w:pPr>
        <w:ind w:left="502" w:hanging="360"/>
      </w:pPr>
      <w:rPr>
        <w:rFonts w:ascii="TH SarabunPSK" w:eastAsia="Sarabu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BA42EB"/>
    <w:multiLevelType w:val="hybridMultilevel"/>
    <w:tmpl w:val="0CC4F908"/>
    <w:lvl w:ilvl="0" w:tplc="CF0201F4">
      <w:start w:val="1"/>
      <w:numFmt w:val="decimal"/>
      <w:lvlText w:val="%1."/>
      <w:lvlJc w:val="left"/>
      <w:pPr>
        <w:ind w:left="360" w:hanging="360"/>
      </w:pPr>
      <w:rPr>
        <w:rFonts w:hint="cs"/>
        <w:b w:val="0"/>
        <w:bCs w:val="0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EE7DE1"/>
    <w:multiLevelType w:val="hybridMultilevel"/>
    <w:tmpl w:val="9CDC4780"/>
    <w:lvl w:ilvl="0" w:tplc="BBF2DBC2">
      <w:numFmt w:val="bullet"/>
      <w:lvlText w:val="-"/>
      <w:lvlJc w:val="left"/>
      <w:pPr>
        <w:ind w:left="36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F2203"/>
    <w:multiLevelType w:val="hybridMultilevel"/>
    <w:tmpl w:val="1BA85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E2C86"/>
    <w:multiLevelType w:val="hybridMultilevel"/>
    <w:tmpl w:val="29AAADA4"/>
    <w:lvl w:ilvl="0" w:tplc="BBF2DBC2">
      <w:numFmt w:val="bullet"/>
      <w:lvlText w:val="-"/>
      <w:lvlJc w:val="left"/>
      <w:pPr>
        <w:ind w:left="36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2D0C50"/>
    <w:multiLevelType w:val="multilevel"/>
    <w:tmpl w:val="FE629B04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A3003FD"/>
    <w:multiLevelType w:val="hybridMultilevel"/>
    <w:tmpl w:val="5B680796"/>
    <w:lvl w:ilvl="0" w:tplc="BBF2DBC2">
      <w:numFmt w:val="bullet"/>
      <w:lvlText w:val="-"/>
      <w:lvlJc w:val="left"/>
      <w:pPr>
        <w:ind w:left="144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D405719"/>
    <w:multiLevelType w:val="hybridMultilevel"/>
    <w:tmpl w:val="23607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3"/>
  </w:num>
  <w:num w:numId="5">
    <w:abstractNumId w:val="10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9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AA"/>
    <w:rsid w:val="000725BB"/>
    <w:rsid w:val="000827FE"/>
    <w:rsid w:val="00082B05"/>
    <w:rsid w:val="00090A54"/>
    <w:rsid w:val="000A5BDD"/>
    <w:rsid w:val="000A6C90"/>
    <w:rsid w:val="000E4B9F"/>
    <w:rsid w:val="00103D9C"/>
    <w:rsid w:val="00140DC1"/>
    <w:rsid w:val="00165781"/>
    <w:rsid w:val="00184DF3"/>
    <w:rsid w:val="001A0687"/>
    <w:rsid w:val="001B1396"/>
    <w:rsid w:val="001C1097"/>
    <w:rsid w:val="001C3EE6"/>
    <w:rsid w:val="001D3F08"/>
    <w:rsid w:val="001E6026"/>
    <w:rsid w:val="001E6831"/>
    <w:rsid w:val="00215B89"/>
    <w:rsid w:val="002369BC"/>
    <w:rsid w:val="002408EE"/>
    <w:rsid w:val="002465EF"/>
    <w:rsid w:val="0025050A"/>
    <w:rsid w:val="00256472"/>
    <w:rsid w:val="00256488"/>
    <w:rsid w:val="00256E06"/>
    <w:rsid w:val="002706D0"/>
    <w:rsid w:val="00280698"/>
    <w:rsid w:val="002A35F6"/>
    <w:rsid w:val="002B6020"/>
    <w:rsid w:val="002C1461"/>
    <w:rsid w:val="002F6C9D"/>
    <w:rsid w:val="00311D9E"/>
    <w:rsid w:val="00314F2B"/>
    <w:rsid w:val="00316D86"/>
    <w:rsid w:val="00317E29"/>
    <w:rsid w:val="003210EA"/>
    <w:rsid w:val="00330069"/>
    <w:rsid w:val="00332DB4"/>
    <w:rsid w:val="00350958"/>
    <w:rsid w:val="0038350E"/>
    <w:rsid w:val="00384306"/>
    <w:rsid w:val="003A4232"/>
    <w:rsid w:val="003A4886"/>
    <w:rsid w:val="003C1BC8"/>
    <w:rsid w:val="003E1015"/>
    <w:rsid w:val="003E59EC"/>
    <w:rsid w:val="003E65A0"/>
    <w:rsid w:val="003F0497"/>
    <w:rsid w:val="00403F73"/>
    <w:rsid w:val="00411ACF"/>
    <w:rsid w:val="00417344"/>
    <w:rsid w:val="004B16EC"/>
    <w:rsid w:val="004D3D79"/>
    <w:rsid w:val="004D435B"/>
    <w:rsid w:val="004F42EC"/>
    <w:rsid w:val="00513129"/>
    <w:rsid w:val="005203FB"/>
    <w:rsid w:val="00531E64"/>
    <w:rsid w:val="00534B19"/>
    <w:rsid w:val="00541F0F"/>
    <w:rsid w:val="0054634F"/>
    <w:rsid w:val="00555EC4"/>
    <w:rsid w:val="005660CD"/>
    <w:rsid w:val="005812C9"/>
    <w:rsid w:val="005852DF"/>
    <w:rsid w:val="00595DCC"/>
    <w:rsid w:val="005A2B9A"/>
    <w:rsid w:val="005A4ED2"/>
    <w:rsid w:val="005D58B7"/>
    <w:rsid w:val="005D5AC4"/>
    <w:rsid w:val="005F190E"/>
    <w:rsid w:val="005F284A"/>
    <w:rsid w:val="00604589"/>
    <w:rsid w:val="00614A5E"/>
    <w:rsid w:val="0062286E"/>
    <w:rsid w:val="00625C9C"/>
    <w:rsid w:val="00625CFE"/>
    <w:rsid w:val="00643121"/>
    <w:rsid w:val="00670276"/>
    <w:rsid w:val="00670E99"/>
    <w:rsid w:val="006738FC"/>
    <w:rsid w:val="006B1CA2"/>
    <w:rsid w:val="006B5FA7"/>
    <w:rsid w:val="006C005E"/>
    <w:rsid w:val="006F109E"/>
    <w:rsid w:val="007059A1"/>
    <w:rsid w:val="007077FF"/>
    <w:rsid w:val="00710CBC"/>
    <w:rsid w:val="007248C2"/>
    <w:rsid w:val="00727CF1"/>
    <w:rsid w:val="0078726D"/>
    <w:rsid w:val="007953FA"/>
    <w:rsid w:val="007B7F27"/>
    <w:rsid w:val="007C3015"/>
    <w:rsid w:val="007C3A4D"/>
    <w:rsid w:val="007C57D6"/>
    <w:rsid w:val="007C5C5E"/>
    <w:rsid w:val="007E21D7"/>
    <w:rsid w:val="007E23D6"/>
    <w:rsid w:val="007E5545"/>
    <w:rsid w:val="00803D39"/>
    <w:rsid w:val="008157E9"/>
    <w:rsid w:val="00821CA2"/>
    <w:rsid w:val="00843D0F"/>
    <w:rsid w:val="00866E60"/>
    <w:rsid w:val="008744CD"/>
    <w:rsid w:val="008B5545"/>
    <w:rsid w:val="008C3A8E"/>
    <w:rsid w:val="008C41AA"/>
    <w:rsid w:val="008D0542"/>
    <w:rsid w:val="008D555A"/>
    <w:rsid w:val="008F5A07"/>
    <w:rsid w:val="009330A2"/>
    <w:rsid w:val="00936B0E"/>
    <w:rsid w:val="00942918"/>
    <w:rsid w:val="009641B4"/>
    <w:rsid w:val="00973F24"/>
    <w:rsid w:val="0098151B"/>
    <w:rsid w:val="00982C45"/>
    <w:rsid w:val="009956D6"/>
    <w:rsid w:val="009A70FE"/>
    <w:rsid w:val="009C2BD9"/>
    <w:rsid w:val="009F19A4"/>
    <w:rsid w:val="009F50BA"/>
    <w:rsid w:val="00A04EF2"/>
    <w:rsid w:val="00A164EC"/>
    <w:rsid w:val="00A26B12"/>
    <w:rsid w:val="00A31157"/>
    <w:rsid w:val="00A44E14"/>
    <w:rsid w:val="00A548AB"/>
    <w:rsid w:val="00A6056A"/>
    <w:rsid w:val="00A71FAD"/>
    <w:rsid w:val="00A913A3"/>
    <w:rsid w:val="00AA1C11"/>
    <w:rsid w:val="00AC2886"/>
    <w:rsid w:val="00AE07EB"/>
    <w:rsid w:val="00AE4354"/>
    <w:rsid w:val="00AF1481"/>
    <w:rsid w:val="00AF1DE6"/>
    <w:rsid w:val="00B06A55"/>
    <w:rsid w:val="00B23693"/>
    <w:rsid w:val="00B25111"/>
    <w:rsid w:val="00B3314F"/>
    <w:rsid w:val="00B337E5"/>
    <w:rsid w:val="00B570E0"/>
    <w:rsid w:val="00B73769"/>
    <w:rsid w:val="00B81F42"/>
    <w:rsid w:val="00B83B90"/>
    <w:rsid w:val="00BB4437"/>
    <w:rsid w:val="00BB7409"/>
    <w:rsid w:val="00BD0367"/>
    <w:rsid w:val="00BD4406"/>
    <w:rsid w:val="00BE1434"/>
    <w:rsid w:val="00BE78C0"/>
    <w:rsid w:val="00C2105E"/>
    <w:rsid w:val="00C30161"/>
    <w:rsid w:val="00C332AE"/>
    <w:rsid w:val="00C40459"/>
    <w:rsid w:val="00C452AC"/>
    <w:rsid w:val="00C56B1C"/>
    <w:rsid w:val="00C66E9B"/>
    <w:rsid w:val="00C72185"/>
    <w:rsid w:val="00C74D11"/>
    <w:rsid w:val="00C74F1E"/>
    <w:rsid w:val="00C957FC"/>
    <w:rsid w:val="00C96887"/>
    <w:rsid w:val="00CB1350"/>
    <w:rsid w:val="00CB1749"/>
    <w:rsid w:val="00CB62B4"/>
    <w:rsid w:val="00CC2BC0"/>
    <w:rsid w:val="00CE7B5B"/>
    <w:rsid w:val="00D47F0B"/>
    <w:rsid w:val="00D53999"/>
    <w:rsid w:val="00D821EA"/>
    <w:rsid w:val="00DC2FDB"/>
    <w:rsid w:val="00DC56BA"/>
    <w:rsid w:val="00DF0F1C"/>
    <w:rsid w:val="00E00AE8"/>
    <w:rsid w:val="00E071DF"/>
    <w:rsid w:val="00E24679"/>
    <w:rsid w:val="00E32313"/>
    <w:rsid w:val="00E32691"/>
    <w:rsid w:val="00E33A1E"/>
    <w:rsid w:val="00E5122D"/>
    <w:rsid w:val="00E5365B"/>
    <w:rsid w:val="00E55646"/>
    <w:rsid w:val="00E57CFA"/>
    <w:rsid w:val="00E61440"/>
    <w:rsid w:val="00E85AF7"/>
    <w:rsid w:val="00E9182A"/>
    <w:rsid w:val="00EA0D56"/>
    <w:rsid w:val="00EB3ED6"/>
    <w:rsid w:val="00EC5A5F"/>
    <w:rsid w:val="00ED6F82"/>
    <w:rsid w:val="00EF18E1"/>
    <w:rsid w:val="00EF7AE4"/>
    <w:rsid w:val="00F16499"/>
    <w:rsid w:val="00F21F87"/>
    <w:rsid w:val="00F74026"/>
    <w:rsid w:val="00F80F5A"/>
    <w:rsid w:val="00F97847"/>
    <w:rsid w:val="00FA41ED"/>
    <w:rsid w:val="00FA48FF"/>
    <w:rsid w:val="00FB5AF5"/>
    <w:rsid w:val="00FC1808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EC21B"/>
  <w15:docId w15:val="{C1BFD529-9F58-CA4A-920E-6ADF4CD6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5BDD"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D9Tc5tVy9FgmAIvyoDAY2acI3w==">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BE843B4-569C-4A6C-BA7C-AD82F6C84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1483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Win10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25</cp:revision>
  <dcterms:created xsi:type="dcterms:W3CDTF">2022-11-14T02:46:00Z</dcterms:created>
  <dcterms:modified xsi:type="dcterms:W3CDTF">2023-04-01T04:02:00Z</dcterms:modified>
</cp:coreProperties>
</file>